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38277" w14:textId="79FB72AB" w:rsidR="00BF7C54" w:rsidRDefault="00BF7C54" w:rsidP="00BF7C54">
      <w:pPr>
        <w:spacing w:after="0" w:line="240" w:lineRule="auto"/>
        <w:rPr>
          <w:rFonts w:ascii="Times New Roman" w:hAnsi="Times New Roman" w:cs="Times New Roman"/>
          <w:b/>
          <w:bCs/>
          <w:i/>
          <w:iCs/>
          <w:sz w:val="28"/>
          <w:szCs w:val="28"/>
        </w:rPr>
      </w:pPr>
      <w:r w:rsidRPr="00BF7C54">
        <w:rPr>
          <w:rFonts w:ascii="Times New Roman" w:hAnsi="Times New Roman" w:cs="Times New Roman"/>
          <w:b/>
          <w:bCs/>
          <w:i/>
          <w:iCs/>
          <w:sz w:val="28"/>
          <w:szCs w:val="28"/>
        </w:rPr>
        <w:t>Правила поведения на водоёмах</w:t>
      </w:r>
    </w:p>
    <w:p w14:paraId="2C01DDB1" w14:textId="77777777" w:rsidR="00BF7C54" w:rsidRPr="00BF7C54" w:rsidRDefault="00BF7C54" w:rsidP="00BF7C54">
      <w:pPr>
        <w:spacing w:after="0" w:line="240" w:lineRule="auto"/>
        <w:rPr>
          <w:rFonts w:ascii="Times New Roman" w:hAnsi="Times New Roman" w:cs="Times New Roman"/>
          <w:b/>
          <w:bCs/>
          <w:i/>
          <w:iCs/>
          <w:sz w:val="28"/>
          <w:szCs w:val="28"/>
        </w:rPr>
      </w:pPr>
    </w:p>
    <w:p w14:paraId="3A206CF8" w14:textId="25B04E95" w:rsidR="00BF7C54" w:rsidRDefault="00BF7C54" w:rsidP="00BF7C54">
      <w:pPr>
        <w:spacing w:after="0" w:line="240" w:lineRule="auto"/>
        <w:rPr>
          <w:rFonts w:ascii="Times New Roman" w:hAnsi="Times New Roman" w:cs="Times New Roman"/>
          <w:b/>
          <w:bCs/>
          <w:sz w:val="28"/>
          <w:szCs w:val="28"/>
        </w:rPr>
      </w:pPr>
      <w:r w:rsidRPr="00BF7C54">
        <w:rPr>
          <w:rFonts w:ascii="Times New Roman" w:hAnsi="Times New Roman" w:cs="Times New Roman"/>
          <w:b/>
          <w:bCs/>
          <w:sz w:val="28"/>
          <w:szCs w:val="28"/>
        </w:rPr>
        <w:t>Как избежать озноба и судорог во время купания</w:t>
      </w:r>
    </w:p>
    <w:p w14:paraId="674CFCED" w14:textId="77777777" w:rsidR="00BF7C54" w:rsidRPr="00BF7C54" w:rsidRDefault="00BF7C54" w:rsidP="00BF7C54">
      <w:pPr>
        <w:spacing w:after="0" w:line="240" w:lineRule="auto"/>
        <w:rPr>
          <w:rFonts w:ascii="Times New Roman" w:hAnsi="Times New Roman" w:cs="Times New Roman"/>
          <w:b/>
          <w:bCs/>
          <w:sz w:val="28"/>
          <w:szCs w:val="28"/>
        </w:rPr>
      </w:pPr>
    </w:p>
    <w:p w14:paraId="090135BF"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Купаясь и плавая, нельзя допускать наступления озноба, который характеризуется сужением сосудов, кожа при этом бледнеет, губы синеют. Для преодоления такого состояния организма надо прекратить купание и, посредством энергичного растирания тела полотенцем, добиться согревания кожи.</w:t>
      </w:r>
    </w:p>
    <w:p w14:paraId="0E779716" w14:textId="77777777" w:rsidR="00BF7C54" w:rsidRPr="00BF7C54" w:rsidRDefault="00BF7C54" w:rsidP="00BF7C54">
      <w:pPr>
        <w:spacing w:after="0" w:line="240" w:lineRule="auto"/>
        <w:rPr>
          <w:rFonts w:ascii="Times New Roman" w:hAnsi="Times New Roman" w:cs="Times New Roman"/>
          <w:sz w:val="28"/>
          <w:szCs w:val="28"/>
        </w:rPr>
      </w:pPr>
    </w:p>
    <w:p w14:paraId="1CEBF166"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 xml:space="preserve"> </w:t>
      </w:r>
    </w:p>
    <w:p w14:paraId="229897B2" w14:textId="77777777" w:rsidR="00BF7C54" w:rsidRPr="00BF7C54" w:rsidRDefault="00BF7C54" w:rsidP="00BF7C54">
      <w:pPr>
        <w:spacing w:after="0" w:line="240" w:lineRule="auto"/>
        <w:rPr>
          <w:rFonts w:ascii="Times New Roman" w:hAnsi="Times New Roman" w:cs="Times New Roman"/>
          <w:sz w:val="28"/>
          <w:szCs w:val="28"/>
        </w:rPr>
      </w:pPr>
    </w:p>
    <w:p w14:paraId="53003FA2"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Причинами судорог являются:</w:t>
      </w:r>
    </w:p>
    <w:p w14:paraId="4B961DFD"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  переохлаждение пловца в воде;</w:t>
      </w:r>
    </w:p>
    <w:p w14:paraId="57F14F78"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-переутомление мышц, вызванное их длительной работой без расслабления, однообразность стиля и способа плавания;</w:t>
      </w:r>
    </w:p>
    <w:p w14:paraId="2E70D3B8"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-ощущение пловцом резкого снижения температуры воды.</w:t>
      </w:r>
    </w:p>
    <w:p w14:paraId="28E1AABF"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 xml:space="preserve">-купание </w:t>
      </w:r>
      <w:proofErr w:type="gramStart"/>
      <w:r w:rsidRPr="00BF7C54">
        <w:rPr>
          <w:rFonts w:ascii="Times New Roman" w:hAnsi="Times New Roman" w:cs="Times New Roman"/>
          <w:sz w:val="28"/>
          <w:szCs w:val="28"/>
        </w:rPr>
        <w:t>незакалённого  пловца</w:t>
      </w:r>
      <w:proofErr w:type="gramEnd"/>
      <w:r w:rsidRPr="00BF7C54">
        <w:rPr>
          <w:rFonts w:ascii="Times New Roman" w:hAnsi="Times New Roman" w:cs="Times New Roman"/>
          <w:sz w:val="28"/>
          <w:szCs w:val="28"/>
        </w:rPr>
        <w:t xml:space="preserve"> в воде с низкой температурой;</w:t>
      </w:r>
    </w:p>
    <w:p w14:paraId="296881C8"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-предрасположенность пловца к судорогам.</w:t>
      </w:r>
    </w:p>
    <w:p w14:paraId="2947951F" w14:textId="77777777" w:rsidR="00BF7C54" w:rsidRPr="00BF7C54" w:rsidRDefault="00BF7C54" w:rsidP="00BF7C54">
      <w:pPr>
        <w:spacing w:after="0" w:line="240" w:lineRule="auto"/>
        <w:rPr>
          <w:rFonts w:ascii="Times New Roman" w:hAnsi="Times New Roman" w:cs="Times New Roman"/>
          <w:sz w:val="28"/>
          <w:szCs w:val="28"/>
        </w:rPr>
      </w:pPr>
    </w:p>
    <w:p w14:paraId="3A309A55"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 xml:space="preserve"> </w:t>
      </w:r>
    </w:p>
    <w:p w14:paraId="759D8113"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Действие пловца при появлении судорог</w:t>
      </w:r>
    </w:p>
    <w:p w14:paraId="366D99B5" w14:textId="77777777" w:rsidR="00BF7C54" w:rsidRPr="00BF7C54" w:rsidRDefault="00BF7C54" w:rsidP="00BF7C54">
      <w:pPr>
        <w:spacing w:after="0" w:line="240" w:lineRule="auto"/>
        <w:rPr>
          <w:rFonts w:ascii="Times New Roman" w:hAnsi="Times New Roman" w:cs="Times New Roman"/>
          <w:sz w:val="28"/>
          <w:szCs w:val="28"/>
        </w:rPr>
      </w:pPr>
    </w:p>
    <w:p w14:paraId="25AE8C7F"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 xml:space="preserve">1.  Переменить стиль плавания, а при возможности выйти из воды.  </w:t>
      </w:r>
    </w:p>
    <w:p w14:paraId="16DD2548"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 xml:space="preserve">2.  Для устранения судорог надо расслабить сокращающиеся мускулы </w:t>
      </w:r>
      <w:proofErr w:type="gramStart"/>
      <w:r w:rsidRPr="00BF7C54">
        <w:rPr>
          <w:rFonts w:ascii="Times New Roman" w:hAnsi="Times New Roman" w:cs="Times New Roman"/>
          <w:sz w:val="28"/>
          <w:szCs w:val="28"/>
        </w:rPr>
        <w:t>путем  растирания</w:t>
      </w:r>
      <w:proofErr w:type="gramEnd"/>
      <w:r w:rsidRPr="00BF7C54">
        <w:rPr>
          <w:rFonts w:ascii="Times New Roman" w:hAnsi="Times New Roman" w:cs="Times New Roman"/>
          <w:sz w:val="28"/>
          <w:szCs w:val="28"/>
        </w:rPr>
        <w:t xml:space="preserve">  сведенной мышцы.</w:t>
      </w:r>
    </w:p>
    <w:p w14:paraId="449E5276"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 xml:space="preserve">3.   Судороги мышц пальцев рук прекращаются, если энергично и часто разжимать и </w:t>
      </w:r>
      <w:proofErr w:type="gramStart"/>
      <w:r w:rsidRPr="00BF7C54">
        <w:rPr>
          <w:rFonts w:ascii="Times New Roman" w:hAnsi="Times New Roman" w:cs="Times New Roman"/>
          <w:sz w:val="28"/>
          <w:szCs w:val="28"/>
        </w:rPr>
        <w:t>сжимать  пальцы</w:t>
      </w:r>
      <w:proofErr w:type="gramEnd"/>
      <w:r w:rsidRPr="00BF7C54">
        <w:rPr>
          <w:rFonts w:ascii="Times New Roman" w:hAnsi="Times New Roman" w:cs="Times New Roman"/>
          <w:sz w:val="28"/>
          <w:szCs w:val="28"/>
        </w:rPr>
        <w:t xml:space="preserve"> в кулак.</w:t>
      </w:r>
    </w:p>
    <w:p w14:paraId="6C6D70C3"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 xml:space="preserve">4.   При судорогах </w:t>
      </w:r>
      <w:proofErr w:type="gramStart"/>
      <w:r w:rsidRPr="00BF7C54">
        <w:rPr>
          <w:rFonts w:ascii="Times New Roman" w:hAnsi="Times New Roman" w:cs="Times New Roman"/>
          <w:sz w:val="28"/>
          <w:szCs w:val="28"/>
        </w:rPr>
        <w:t>кисти  рук</w:t>
      </w:r>
      <w:proofErr w:type="gramEnd"/>
      <w:r w:rsidRPr="00BF7C54">
        <w:rPr>
          <w:rFonts w:ascii="Times New Roman" w:hAnsi="Times New Roman" w:cs="Times New Roman"/>
          <w:sz w:val="28"/>
          <w:szCs w:val="28"/>
        </w:rPr>
        <w:t xml:space="preserve">  их надо   энергично сгибать и разгибать в суставе.</w:t>
      </w:r>
    </w:p>
    <w:p w14:paraId="39D18FAE"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5.    Судороги руки можно устранить сгибанием и разгибанием руки в локте.</w:t>
      </w:r>
    </w:p>
    <w:p w14:paraId="0B385303"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 xml:space="preserve">6.   При судорогах мышц живота сгибать и </w:t>
      </w:r>
      <w:proofErr w:type="gramStart"/>
      <w:r w:rsidRPr="00BF7C54">
        <w:rPr>
          <w:rFonts w:ascii="Times New Roman" w:hAnsi="Times New Roman" w:cs="Times New Roman"/>
          <w:sz w:val="28"/>
          <w:szCs w:val="28"/>
        </w:rPr>
        <w:t>разгибать  колени</w:t>
      </w:r>
      <w:proofErr w:type="gramEnd"/>
      <w:r w:rsidRPr="00BF7C54">
        <w:rPr>
          <w:rFonts w:ascii="Times New Roman" w:hAnsi="Times New Roman" w:cs="Times New Roman"/>
          <w:sz w:val="28"/>
          <w:szCs w:val="28"/>
        </w:rPr>
        <w:t>, подтягивая их к животу.</w:t>
      </w:r>
    </w:p>
    <w:p w14:paraId="34C85CF1"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7.  Судороги в икрах и большом пальце ноги устраняются, если одной рукой держаться за пальцы ноги, а другой нажимать на колено и таким образом выпрямлять ногу.</w:t>
      </w:r>
    </w:p>
    <w:p w14:paraId="41D4649D" w14:textId="77777777" w:rsidR="00BF7C54" w:rsidRPr="00BF7C54"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8.    Если судороги схватили лодыжки, надо сгибать и разгибать ноги.</w:t>
      </w:r>
    </w:p>
    <w:p w14:paraId="0C24A811" w14:textId="77777777" w:rsidR="00BF7C54" w:rsidRPr="00BF7C54" w:rsidRDefault="00BF7C54" w:rsidP="00BF7C54">
      <w:pPr>
        <w:spacing w:after="0" w:line="240" w:lineRule="auto"/>
        <w:rPr>
          <w:rFonts w:ascii="Times New Roman" w:hAnsi="Times New Roman" w:cs="Times New Roman"/>
          <w:sz w:val="28"/>
          <w:szCs w:val="28"/>
        </w:rPr>
      </w:pPr>
    </w:p>
    <w:p w14:paraId="73C1EF86" w14:textId="75503D29" w:rsidR="000D3ED1" w:rsidRDefault="00BF7C54" w:rsidP="00BF7C54">
      <w:pPr>
        <w:spacing w:after="0" w:line="240" w:lineRule="auto"/>
        <w:rPr>
          <w:rFonts w:ascii="Times New Roman" w:hAnsi="Times New Roman" w:cs="Times New Roman"/>
          <w:sz w:val="28"/>
          <w:szCs w:val="28"/>
        </w:rPr>
      </w:pPr>
      <w:r w:rsidRPr="00BF7C54">
        <w:rPr>
          <w:rFonts w:ascii="Times New Roman" w:hAnsi="Times New Roman" w:cs="Times New Roman"/>
          <w:sz w:val="28"/>
          <w:szCs w:val="28"/>
        </w:rPr>
        <w:t>Но лучше всего – иметь при себе «английскую» булавку. Даже один её укол бывает, спасает жизнь.</w:t>
      </w:r>
    </w:p>
    <w:p w14:paraId="2153BAD9" w14:textId="77777777" w:rsidR="00BF7C54" w:rsidRDefault="00BF7C54" w:rsidP="00BF7C54">
      <w:pPr>
        <w:spacing w:after="0" w:line="240" w:lineRule="auto"/>
        <w:rPr>
          <w:rFonts w:ascii="Times New Roman" w:hAnsi="Times New Roman" w:cs="Times New Roman"/>
          <w:sz w:val="28"/>
          <w:szCs w:val="28"/>
        </w:rPr>
      </w:pPr>
    </w:p>
    <w:p w14:paraId="7340DAB8" w14:textId="6B738EC6" w:rsidR="00BF7C54" w:rsidRPr="00BF7C54" w:rsidRDefault="006D0F74" w:rsidP="00BF7C54">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5B13434" wp14:editId="66107A9B">
            <wp:extent cx="4886325" cy="3714750"/>
            <wp:effectExtent l="0" t="0" r="9525" b="0"/>
            <wp:docPr id="2482345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7671" t="7727" r="4886" b="3636"/>
                    <a:stretch/>
                  </pic:blipFill>
                  <pic:spPr bwMode="auto">
                    <a:xfrm>
                      <a:off x="0" y="0"/>
                      <a:ext cx="4891081" cy="3718366"/>
                    </a:xfrm>
                    <a:prstGeom prst="rect">
                      <a:avLst/>
                    </a:prstGeom>
                    <a:noFill/>
                    <a:ln>
                      <a:noFill/>
                    </a:ln>
                    <a:extLst>
                      <a:ext uri="{53640926-AAD7-44D8-BBD7-CCE9431645EC}">
                        <a14:shadowObscured xmlns:a14="http://schemas.microsoft.com/office/drawing/2010/main"/>
                      </a:ext>
                    </a:extLst>
                  </pic:spPr>
                </pic:pic>
              </a:graphicData>
            </a:graphic>
          </wp:inline>
        </w:drawing>
      </w:r>
    </w:p>
    <w:sectPr w:rsidR="00BF7C54" w:rsidRPr="00BF7C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ED1"/>
    <w:rsid w:val="000D3ED1"/>
    <w:rsid w:val="006D0F74"/>
    <w:rsid w:val="00B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75A10C"/>
  <w15:chartTrackingRefBased/>
  <w15:docId w15:val="{35523727-C011-4A5F-B722-FFCD93854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235</Words>
  <Characters>1340</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2023-04-07T06:16:00Z</dcterms:created>
  <dcterms:modified xsi:type="dcterms:W3CDTF">2023-04-07T06:29:00Z</dcterms:modified>
</cp:coreProperties>
</file>