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AC" w:rsidRPr="00411542" w:rsidRDefault="00411542" w:rsidP="00411542">
      <w:pPr>
        <w:jc w:val="both"/>
        <w:rPr>
          <w:rFonts w:ascii="Times New Roman" w:hAnsi="Times New Roman" w:cs="Times New Roman"/>
          <w:sz w:val="24"/>
          <w:szCs w:val="24"/>
        </w:rPr>
      </w:pPr>
      <w:r w:rsidRPr="00411542">
        <w:rPr>
          <w:rFonts w:ascii="Times New Roman" w:hAnsi="Times New Roman" w:cs="Times New Roman"/>
          <w:sz w:val="24"/>
          <w:szCs w:val="24"/>
        </w:rPr>
        <w:t xml:space="preserve">В силу статьи 123 Лесного кодекса Российской Федерации леса, распложенные на землях сельскохозяйственного назначения, подлежат освоению с соблюдением целевого назначения таких земель. Особенности использования, охраны, защиты, воспроизводства лесов, расположенных на землях сельскохозяйственного назначения, установлены постановлением Правительства Российской Федерации от 21.09.2020 № 1509. </w:t>
      </w:r>
      <w:proofErr w:type="gramStart"/>
      <w:r w:rsidRPr="00411542">
        <w:rPr>
          <w:rFonts w:ascii="Times New Roman" w:hAnsi="Times New Roman" w:cs="Times New Roman"/>
          <w:sz w:val="24"/>
          <w:szCs w:val="24"/>
        </w:rPr>
        <w:t>Так согласно указанного нормативного правового акта в целях применения настоящего Положения к лесам, расположенным на землях сельскохозяйственного назначения, относятся лесные насаждения и (или) древесно-кустарниковая растительность, расположенные на земельных участках сельскохозяйственного назначения, на которых расположены леса (далее - земельные участки) площадью более 0,5 га с деревьями высотой более 5 метров и лесным растительным покровом, составляющим более 75 процентов площади земельного участка, с</w:t>
      </w:r>
      <w:proofErr w:type="gramEnd"/>
      <w:r w:rsidRPr="00411542">
        <w:rPr>
          <w:rFonts w:ascii="Times New Roman" w:hAnsi="Times New Roman" w:cs="Times New Roman"/>
          <w:sz w:val="24"/>
          <w:szCs w:val="24"/>
        </w:rPr>
        <w:t xml:space="preserve"> показателями сомкнутости крон древесного и кустарникового яруса 0,8 - 1 при одновременном наличии указанных признаков. Следовательно, при отсутствии одного из критериев указанные деревья и кустарники не </w:t>
      </w:r>
      <w:proofErr w:type="gramStart"/>
      <w:r w:rsidRPr="00411542">
        <w:rPr>
          <w:rFonts w:ascii="Times New Roman" w:hAnsi="Times New Roman" w:cs="Times New Roman"/>
          <w:sz w:val="24"/>
          <w:szCs w:val="24"/>
        </w:rPr>
        <w:t>будут относиться к лесным насаждениям и на них не</w:t>
      </w:r>
      <w:proofErr w:type="gramEnd"/>
      <w:r w:rsidRPr="00411542">
        <w:rPr>
          <w:rFonts w:ascii="Times New Roman" w:hAnsi="Times New Roman" w:cs="Times New Roman"/>
          <w:sz w:val="24"/>
          <w:szCs w:val="24"/>
        </w:rPr>
        <w:t xml:space="preserve"> будут распространяться требования по рубке, установленные Положением. Вместе с тем практика осуществления надзора свидетельствует о том, что рубки лесных насаждений на землях сельскохозяйственного назначения совершаются в большом количестве в отсутствие разрешительных документов. При этом осуществляется рубка деревьев, как подпадающих под требования Положения, так и тех, которые не относятся к лесным насаждениям. До 15.12.2022 привлечение к уголовной ответственности за незаконную рубку лесных насаждений на землях сельскохозяйственного назначения, исключалось, ввиду отсутствия состава преступления, предусмотренного статьей 260 Уголовного кодекса Российской Федерации. </w:t>
      </w:r>
      <w:proofErr w:type="gramStart"/>
      <w:r w:rsidRPr="00411542">
        <w:rPr>
          <w:rFonts w:ascii="Times New Roman" w:hAnsi="Times New Roman" w:cs="Times New Roman"/>
          <w:sz w:val="24"/>
          <w:szCs w:val="24"/>
        </w:rPr>
        <w:t xml:space="preserve">Постановлением Пленума Верховного Суда Российской Федерации от 15.12.2022 определено, что незаконной признается и рубка лесных насаждений, произрастающих в лесах, расположенных на землях сельскохозяйственного назначения, осуществляемая правообладателями земельных участков (например, арендаторами, пользователями) при отсутствии утвержденного в установленном порядке проекта </w:t>
      </w:r>
      <w:proofErr w:type="spellStart"/>
      <w:r w:rsidRPr="00411542">
        <w:rPr>
          <w:rFonts w:ascii="Times New Roman" w:hAnsi="Times New Roman" w:cs="Times New Roman"/>
          <w:sz w:val="24"/>
          <w:szCs w:val="24"/>
        </w:rPr>
        <w:t>культуртехнической</w:t>
      </w:r>
      <w:proofErr w:type="spellEnd"/>
      <w:r w:rsidRPr="00411542">
        <w:rPr>
          <w:rFonts w:ascii="Times New Roman" w:hAnsi="Times New Roman" w:cs="Times New Roman"/>
          <w:sz w:val="24"/>
          <w:szCs w:val="24"/>
        </w:rPr>
        <w:t xml:space="preserve"> мелиорации (за исключением случаев, когда рубка лесных насаждений осуществляется на основании проекта освоения лесов), а также с нарушением запретов и ограничений</w:t>
      </w:r>
      <w:proofErr w:type="gramEnd"/>
      <w:r w:rsidRPr="00411542">
        <w:rPr>
          <w:rFonts w:ascii="Times New Roman" w:hAnsi="Times New Roman" w:cs="Times New Roman"/>
          <w:sz w:val="24"/>
          <w:szCs w:val="24"/>
        </w:rPr>
        <w:t xml:space="preserve"> на рубку, </w:t>
      </w:r>
      <w:proofErr w:type="gramStart"/>
      <w:r w:rsidRPr="0041154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411542">
        <w:rPr>
          <w:rFonts w:ascii="Times New Roman" w:hAnsi="Times New Roman" w:cs="Times New Roman"/>
          <w:sz w:val="24"/>
          <w:szCs w:val="24"/>
        </w:rPr>
        <w:t xml:space="preserve"> законодательством. Таким образом, в конце 2022 года высшей судебной инстанцией принята правовая позиция, позволяющая привлекать незаконных заготовителей лесных насаждений, произрастающих на землях сельскохозяйственного назначения, к уголовной ответственности за совершение преступлений, посягающих на общественные отношения в области охраны и рационального использования лесных насаждений.</w:t>
      </w:r>
    </w:p>
    <w:sectPr w:rsidR="00C370AC" w:rsidRPr="0041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11542"/>
    <w:rsid w:val="00411542"/>
    <w:rsid w:val="00C3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2024-01-11T05:32:00Z</dcterms:created>
  <dcterms:modified xsi:type="dcterms:W3CDTF">2024-01-11T05:34:00Z</dcterms:modified>
</cp:coreProperties>
</file>