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0C" w:rsidRPr="008C480C" w:rsidRDefault="008C480C" w:rsidP="008C480C">
      <w:pPr>
        <w:pStyle w:val="a4"/>
        <w:shd w:val="clear" w:color="auto" w:fill="FFFFFF"/>
        <w:spacing w:before="0" w:beforeAutospacing="0" w:after="322" w:afterAutospacing="0" w:line="226" w:lineRule="atLeast"/>
        <w:jc w:val="center"/>
        <w:rPr>
          <w:b/>
          <w:color w:val="000000"/>
        </w:rPr>
      </w:pPr>
      <w:r w:rsidRPr="008C480C">
        <w:rPr>
          <w:b/>
          <w:color w:val="000000"/>
        </w:rPr>
        <w:t>Чем отличается выездное обследование от выездной проверки?</w:t>
      </w:r>
    </w:p>
    <w:p w:rsidR="008C480C" w:rsidRDefault="008C480C" w:rsidP="00ED782A">
      <w:pPr>
        <w:pStyle w:val="a4"/>
        <w:shd w:val="clear" w:color="auto" w:fill="FFFFFF"/>
        <w:spacing w:before="0" w:beforeAutospacing="0" w:after="322" w:afterAutospacing="0" w:line="226" w:lineRule="atLeast"/>
        <w:jc w:val="both"/>
        <w:rPr>
          <w:color w:val="000000"/>
        </w:rPr>
      </w:pPr>
      <w:r>
        <w:rPr>
          <w:color w:val="000000"/>
        </w:rPr>
        <w:t xml:space="preserve">        Прежде всего, мероприятия отличаются набором допустимых контрольных (надзорных) действий. Например, при проверке у контролируемого лица могут быть получены письменные объяснения и истребованы документы.</w:t>
      </w:r>
    </w:p>
    <w:p w:rsidR="008C480C" w:rsidRDefault="008C480C" w:rsidP="00ED782A">
      <w:pPr>
        <w:pStyle w:val="a4"/>
        <w:shd w:val="clear" w:color="auto" w:fill="FFFFFF"/>
        <w:spacing w:before="0" w:beforeAutospacing="0" w:after="322" w:afterAutospacing="0" w:line="226" w:lineRule="atLeast"/>
        <w:jc w:val="both"/>
        <w:rPr>
          <w:color w:val="000000"/>
        </w:rPr>
      </w:pPr>
      <w:r>
        <w:rPr>
          <w:color w:val="000000"/>
        </w:rPr>
        <w:t xml:space="preserve">Проверка может проводиться на плановой и внеплановой основе. Внеплановая выездная проверка может проводиться только после его внесения в единый реестр контрольных (надзорных) мероприятий (присвоения QR-кода), согласования с органами прокуратуры и уведомления контролируемого лица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24 часа до ее начала.</w:t>
      </w:r>
    </w:p>
    <w:p w:rsidR="008C480C" w:rsidRDefault="008C480C" w:rsidP="00ED782A">
      <w:pPr>
        <w:pStyle w:val="a4"/>
        <w:shd w:val="clear" w:color="auto" w:fill="FFFFFF"/>
        <w:spacing w:before="0" w:beforeAutospacing="0" w:after="322" w:afterAutospacing="0" w:line="226" w:lineRule="atLeast"/>
        <w:jc w:val="both"/>
        <w:rPr>
          <w:color w:val="000000"/>
        </w:rPr>
      </w:pPr>
      <w:r>
        <w:rPr>
          <w:color w:val="000000"/>
        </w:rPr>
        <w:t>Основное отличие - это «бесконтактный» способ выездного обследования, когда отсутствует взаимодействие с контролируемым лицом, и «контактный» способ выездной проверки, когда должностное лицо взаимодействует с контролируемым лицом.</w:t>
      </w:r>
    </w:p>
    <w:p w:rsidR="008C480C" w:rsidRPr="008C480C" w:rsidRDefault="008C480C" w:rsidP="008C480C">
      <w:pPr>
        <w:pStyle w:val="a4"/>
        <w:shd w:val="clear" w:color="auto" w:fill="FFFFFF"/>
        <w:spacing w:before="0" w:beforeAutospacing="0" w:after="322" w:afterAutospacing="0" w:line="226" w:lineRule="atLeast"/>
        <w:jc w:val="center"/>
        <w:rPr>
          <w:b/>
          <w:color w:val="000000"/>
        </w:rPr>
      </w:pPr>
      <w:r w:rsidRPr="008C480C">
        <w:rPr>
          <w:b/>
          <w:color w:val="000000"/>
        </w:rPr>
        <w:t>Основания для проведения выездного обследования?</w:t>
      </w:r>
    </w:p>
    <w:p w:rsidR="008C480C" w:rsidRDefault="008C480C" w:rsidP="00ED782A">
      <w:pPr>
        <w:pStyle w:val="a4"/>
        <w:shd w:val="clear" w:color="auto" w:fill="FFFFFF"/>
        <w:spacing w:before="0" w:beforeAutospacing="0" w:after="322" w:afterAutospacing="0" w:line="226" w:lineRule="atLeast"/>
        <w:jc w:val="both"/>
        <w:rPr>
          <w:color w:val="000000"/>
        </w:rPr>
      </w:pPr>
      <w:r>
        <w:rPr>
          <w:color w:val="000000"/>
        </w:rPr>
        <w:t xml:space="preserve">         Выездное обследование объектов земельных отношений (земли, земельные участки или части земельных участков) проводится в целях оценки соблюдения контролируемым лицом обязательных требований, за нарушение которых законодательством Российской Федерации предусмотрена административная ответственность.</w:t>
      </w:r>
    </w:p>
    <w:p w:rsidR="008C480C" w:rsidRDefault="008C480C" w:rsidP="00ED782A">
      <w:pPr>
        <w:pStyle w:val="a4"/>
        <w:shd w:val="clear" w:color="auto" w:fill="FFFFFF"/>
        <w:spacing w:before="0" w:beforeAutospacing="0" w:after="322" w:afterAutospacing="0" w:line="226" w:lineRule="atLeast"/>
        <w:jc w:val="both"/>
        <w:rPr>
          <w:color w:val="000000"/>
        </w:rPr>
      </w:pPr>
      <w:r>
        <w:rPr>
          <w:color w:val="000000"/>
        </w:rPr>
        <w:t>Выездное обследование всегда внеплановое, проводится в основном по жалобе, заявлению, содержащие признаки самовольного занятия, либо нецелевого использования (неиспользования) земельных участков.</w:t>
      </w:r>
    </w:p>
    <w:p w:rsidR="008C480C" w:rsidRDefault="008C480C" w:rsidP="00ED782A">
      <w:pPr>
        <w:pStyle w:val="a4"/>
        <w:shd w:val="clear" w:color="auto" w:fill="FFFFFF"/>
        <w:spacing w:before="0" w:beforeAutospacing="0" w:after="322" w:afterAutospacing="0" w:line="226" w:lineRule="atLeast"/>
        <w:jc w:val="both"/>
        <w:rPr>
          <w:color w:val="000000"/>
        </w:rPr>
      </w:pPr>
      <w:r>
        <w:rPr>
          <w:color w:val="000000"/>
        </w:rPr>
        <w:t>Выездное обследование проводится по решению руководителя КНО - на основании утвержденного задания. Согласовывать с прокуратурой решение о проведении выездного обследования не нужно.</w:t>
      </w:r>
    </w:p>
    <w:p w:rsidR="008C480C" w:rsidRPr="008C480C" w:rsidRDefault="008C480C" w:rsidP="008C480C">
      <w:pPr>
        <w:pStyle w:val="a4"/>
        <w:shd w:val="clear" w:color="auto" w:fill="FFFFFF"/>
        <w:spacing w:before="0" w:beforeAutospacing="0" w:after="322" w:afterAutospacing="0" w:line="226" w:lineRule="atLeast"/>
        <w:jc w:val="center"/>
        <w:rPr>
          <w:b/>
          <w:color w:val="000000"/>
        </w:rPr>
      </w:pPr>
      <w:r w:rsidRPr="008C480C">
        <w:rPr>
          <w:b/>
          <w:color w:val="000000"/>
        </w:rPr>
        <w:t>Уведомляется либо нет контролируемое лицо в ходе выездного обследования?</w:t>
      </w:r>
    </w:p>
    <w:p w:rsidR="008C480C" w:rsidRDefault="008C480C" w:rsidP="00ED782A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 xml:space="preserve">          Согласно </w:t>
      </w:r>
      <w:hyperlink r:id="rId4" w:history="1">
        <w:r>
          <w:rPr>
            <w:rStyle w:val="a3"/>
            <w:color w:val="0E9547"/>
          </w:rPr>
          <w:t>ст. 75</w:t>
        </w:r>
      </w:hyperlink>
      <w:r>
        <w:rPr>
          <w:color w:val="000000"/>
        </w:rPr>
        <w:t> Федерального закона от 31.07.2020 № 248-ФЗ «О государственном контроле (надзоре) и муниципальном контроле в РФ», выездное обследование – это контрольное (надзорное) мероприятие, проводимое для оценки соблюдения обязательных требований </w:t>
      </w:r>
      <w:r>
        <w:rPr>
          <w:b/>
          <w:bCs/>
          <w:color w:val="000000"/>
        </w:rPr>
        <w:t>без взаимодействия</w:t>
      </w:r>
      <w:r>
        <w:rPr>
          <w:color w:val="000000"/>
        </w:rPr>
        <w:t> с контролируемым лицом. Правообладатель земельного участка (контролируемое лицо) никак </w:t>
      </w:r>
      <w:r>
        <w:rPr>
          <w:b/>
          <w:bCs/>
          <w:color w:val="000000"/>
        </w:rPr>
        <w:t>не уведомляется</w:t>
      </w:r>
      <w:r>
        <w:rPr>
          <w:color w:val="000000"/>
        </w:rPr>
        <w:t> о готовящемся выездном обследовании.</w:t>
      </w:r>
    </w:p>
    <w:p w:rsidR="008C480C" w:rsidRDefault="008C480C" w:rsidP="008C480C">
      <w:pPr>
        <w:pStyle w:val="a4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8C480C" w:rsidRPr="008C480C" w:rsidRDefault="008C480C" w:rsidP="008C480C">
      <w:pPr>
        <w:pStyle w:val="a4"/>
        <w:shd w:val="clear" w:color="auto" w:fill="FFFFFF"/>
        <w:spacing w:before="0" w:beforeAutospacing="0" w:after="322" w:afterAutospacing="0" w:line="226" w:lineRule="atLeast"/>
        <w:jc w:val="center"/>
        <w:rPr>
          <w:b/>
          <w:color w:val="000000"/>
        </w:rPr>
      </w:pPr>
      <w:r w:rsidRPr="008C480C">
        <w:rPr>
          <w:b/>
          <w:color w:val="000000"/>
        </w:rPr>
        <w:t>Какие мероприятия проводятся на земельном участке в ходе выездного обследования?</w:t>
      </w:r>
    </w:p>
    <w:p w:rsidR="008C480C" w:rsidRDefault="008C480C" w:rsidP="00ED782A">
      <w:pPr>
        <w:pStyle w:val="a4"/>
        <w:shd w:val="clear" w:color="auto" w:fill="FFFFFF"/>
        <w:spacing w:before="0" w:beforeAutospacing="0" w:after="322" w:afterAutospacing="0" w:line="226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proofErr w:type="gramStart"/>
      <w:r>
        <w:rPr>
          <w:color w:val="000000"/>
        </w:rPr>
        <w:t>Должностные лица КНО  рамках выездного обследования проводят осмотр путем визуального обследования территории земельного участка и инструментальное обследование путем проведения геодезических измерений (определений) и (или) картографических измерений, по результатам которых составляются протоколы осмотра и инструментального обследования.</w:t>
      </w:r>
      <w:proofErr w:type="gramEnd"/>
    </w:p>
    <w:p w:rsidR="008C480C" w:rsidRPr="008C480C" w:rsidRDefault="008C480C" w:rsidP="008C480C">
      <w:pPr>
        <w:pStyle w:val="a4"/>
        <w:shd w:val="clear" w:color="auto" w:fill="FFFFFF"/>
        <w:spacing w:before="0" w:beforeAutospacing="0" w:after="322" w:afterAutospacing="0" w:line="226" w:lineRule="atLeast"/>
        <w:jc w:val="center"/>
        <w:rPr>
          <w:b/>
          <w:color w:val="000000"/>
        </w:rPr>
      </w:pPr>
      <w:r w:rsidRPr="008C480C">
        <w:rPr>
          <w:b/>
          <w:color w:val="000000"/>
        </w:rPr>
        <w:lastRenderedPageBreak/>
        <w:t>Какие решения могут выноситься при выявлении в ходе выездного обследования фактов самовольного занятия земельных участков либо их нецелевого использования?</w:t>
      </w:r>
    </w:p>
    <w:p w:rsidR="008C480C" w:rsidRDefault="008C480C" w:rsidP="00ED782A">
      <w:pPr>
        <w:pStyle w:val="a4"/>
        <w:shd w:val="clear" w:color="auto" w:fill="FFFFFF"/>
        <w:spacing w:before="0" w:beforeAutospacing="0" w:after="322" w:afterAutospacing="0" w:line="226" w:lineRule="atLeast"/>
        <w:jc w:val="both"/>
        <w:rPr>
          <w:color w:val="000000"/>
        </w:rPr>
      </w:pPr>
      <w:r>
        <w:rPr>
          <w:color w:val="000000"/>
        </w:rPr>
        <w:t xml:space="preserve">            В случае выявления в ходе контрольного (надзорного) мероприятия без взаимодействия фактов причинения вреда (ущерба) охраняемым законом ценностям, за нарушение которых предусмотрена административная ответственность и контроль (надзор) за соблюдением которых входит в компетенцию КНО может быть принято решение о проведении документарной проверки, либо подлежащих согласованию с органами прокуратуры выездной проверки.</w:t>
      </w:r>
    </w:p>
    <w:p w:rsidR="008C480C" w:rsidRDefault="008C480C" w:rsidP="00ED782A">
      <w:pPr>
        <w:pStyle w:val="a4"/>
        <w:shd w:val="clear" w:color="auto" w:fill="FFFFFF"/>
        <w:spacing w:before="0" w:beforeAutospacing="0" w:after="0" w:afterAutospacing="0" w:line="226" w:lineRule="atLeast"/>
        <w:jc w:val="both"/>
        <w:rPr>
          <w:color w:val="000000"/>
        </w:rPr>
      </w:pPr>
      <w:r>
        <w:rPr>
          <w:color w:val="000000"/>
        </w:rPr>
        <w:t>Кроме того, будет рассмотрен вопрос о возбуждении дела об административном правонарушении по ст.ст. 7.1, 8.8 </w:t>
      </w:r>
      <w:hyperlink r:id="rId5" w:history="1">
        <w:r>
          <w:rPr>
            <w:rStyle w:val="a3"/>
            <w:color w:val="0E9547"/>
          </w:rPr>
          <w:t>Кодекса</w:t>
        </w:r>
      </w:hyperlink>
      <w:r>
        <w:rPr>
          <w:color w:val="000000"/>
        </w:rPr>
        <w:t> Российской Федерации об административных правонарушениях. Отмечаем, что по результатам проведения выездного обследования </w:t>
      </w:r>
      <w:r>
        <w:rPr>
          <w:b/>
          <w:bCs/>
          <w:color w:val="000000"/>
        </w:rPr>
        <w:t>не может </w:t>
      </w:r>
      <w:r>
        <w:rPr>
          <w:color w:val="000000"/>
        </w:rPr>
        <w:t>быть принято решение о выдаче предписания об устранении выявленных нарушений.</w:t>
      </w:r>
    </w:p>
    <w:p w:rsidR="008C480C" w:rsidRDefault="008C480C" w:rsidP="008C480C"/>
    <w:p w:rsidR="008C480C" w:rsidRDefault="008C480C" w:rsidP="008C480C"/>
    <w:p w:rsidR="00B40D34" w:rsidRDefault="00B40D34"/>
    <w:sectPr w:rsidR="00B4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C480C"/>
    <w:rsid w:val="008C480C"/>
    <w:rsid w:val="00B40D34"/>
    <w:rsid w:val="00ED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8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8E854F2718E861649D2C011856C296206C3362C85966C7A1471A8B696C6424E691CBE2AF75A22E9BBEFBD1AFW732E" TargetMode="External"/><Relationship Id="rId4" Type="http://schemas.openxmlformats.org/officeDocument/2006/relationships/hyperlink" Target="https://buhguru.com/away2.php?req=doc&amp;base=LAW&amp;n=386954&amp;dst=101242&amp;date=08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2023-07-11T05:58:00Z</dcterms:created>
  <dcterms:modified xsi:type="dcterms:W3CDTF">2023-07-11T06:11:00Z</dcterms:modified>
</cp:coreProperties>
</file>