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E2" w:rsidRPr="00DF24E2" w:rsidRDefault="00DF24E2" w:rsidP="00DF24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</w:p>
    <w:p w:rsidR="00DF24E2" w:rsidRPr="00DF24E2" w:rsidRDefault="00DF24E2" w:rsidP="00DF24E2">
      <w:pPr>
        <w:spacing w:after="0" w:line="301" w:lineRule="atLeast"/>
        <w:textAlignment w:val="baseline"/>
        <w:rPr>
          <w:rFonts w:ascii="Arial" w:eastAsia="Times New Roman" w:hAnsi="Arial" w:cs="Arial"/>
          <w:sz w:val="16"/>
          <w:szCs w:val="16"/>
        </w:rPr>
      </w:pPr>
    </w:p>
    <w:p w:rsidR="00DF24E2" w:rsidRDefault="00DF24E2" w:rsidP="00DF24E2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F24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Расчистка или перевод земли в лесной фонд: с чего начать развитие на участке?</w:t>
      </w:r>
    </w:p>
    <w:p w:rsidR="00DF24E2" w:rsidRPr="00DF24E2" w:rsidRDefault="00DF24E2" w:rsidP="00DF24E2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DF24E2" w:rsidRPr="00DF24E2" w:rsidRDefault="00DF24E2" w:rsidP="00DF24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4E2">
        <w:rPr>
          <w:rFonts w:ascii="Times New Roman" w:eastAsia="Times New Roman" w:hAnsi="Times New Roman" w:cs="Times New Roman"/>
          <w:sz w:val="24"/>
          <w:szCs w:val="24"/>
        </w:rPr>
        <w:t xml:space="preserve">Перед началом эксплуатации </w:t>
      </w:r>
      <w:proofErr w:type="spellStart"/>
      <w:r w:rsidRPr="00DF24E2">
        <w:rPr>
          <w:rFonts w:ascii="Times New Roman" w:eastAsia="Times New Roman" w:hAnsi="Times New Roman" w:cs="Times New Roman"/>
          <w:sz w:val="24"/>
          <w:szCs w:val="24"/>
        </w:rPr>
        <w:t>сельхозучастка</w:t>
      </w:r>
      <w:proofErr w:type="spellEnd"/>
      <w:r w:rsidRPr="00DF24E2">
        <w:rPr>
          <w:rFonts w:ascii="Times New Roman" w:eastAsia="Times New Roman" w:hAnsi="Times New Roman" w:cs="Times New Roman"/>
          <w:sz w:val="24"/>
          <w:szCs w:val="24"/>
        </w:rPr>
        <w:t>, заросшего кустами и деревьями, имеется два варианта действий: провести расчистку или перевести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участок </w:t>
      </w:r>
      <w:r w:rsidRPr="00DF24E2">
        <w:rPr>
          <w:rFonts w:ascii="Times New Roman" w:eastAsia="Times New Roman" w:hAnsi="Times New Roman" w:cs="Times New Roman"/>
          <w:sz w:val="24"/>
          <w:szCs w:val="24"/>
        </w:rPr>
        <w:t>в категорию лесного фонда. Как правильно осуществить расчистку или выполнить перевод земли под лес — рассказываем в статье.</w:t>
      </w:r>
    </w:p>
    <w:p w:rsidR="00DF24E2" w:rsidRPr="00DF24E2" w:rsidRDefault="00DF24E2" w:rsidP="00DF24E2">
      <w:pPr>
        <w:shd w:val="clear" w:color="auto" w:fill="FFFFFF"/>
        <w:spacing w:before="7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4E2">
        <w:rPr>
          <w:rFonts w:ascii="Times New Roman" w:eastAsia="Times New Roman" w:hAnsi="Times New Roman" w:cs="Times New Roman"/>
          <w:sz w:val="24"/>
          <w:szCs w:val="24"/>
        </w:rPr>
        <w:t xml:space="preserve">На земельные участки распространяется ряд законов, касающихся того, что на ней должно </w:t>
      </w:r>
      <w:proofErr w:type="gramStart"/>
      <w:r w:rsidRPr="00DF24E2">
        <w:rPr>
          <w:rFonts w:ascii="Times New Roman" w:eastAsia="Times New Roman" w:hAnsi="Times New Roman" w:cs="Times New Roman"/>
          <w:sz w:val="24"/>
          <w:szCs w:val="24"/>
        </w:rPr>
        <w:t>находиться и что нет</w:t>
      </w:r>
      <w:proofErr w:type="gramEnd"/>
      <w:r w:rsidRPr="00DF24E2">
        <w:rPr>
          <w:rFonts w:ascii="Times New Roman" w:eastAsia="Times New Roman" w:hAnsi="Times New Roman" w:cs="Times New Roman"/>
          <w:sz w:val="24"/>
          <w:szCs w:val="24"/>
        </w:rPr>
        <w:t xml:space="preserve">. Ограничительные нормы не зависят от того, в собственности земельный участок или в аренде. Перечень ограничений зависит от категории земли и вида разрешенного использования земли (ВРИ). </w:t>
      </w:r>
    </w:p>
    <w:p w:rsidR="00DF24E2" w:rsidRPr="00DF24E2" w:rsidRDefault="00DF24E2" w:rsidP="00DF24E2">
      <w:pPr>
        <w:shd w:val="clear" w:color="auto" w:fill="FFFFFF"/>
        <w:spacing w:before="7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4E2">
        <w:rPr>
          <w:rFonts w:ascii="Times New Roman" w:eastAsia="Times New Roman" w:hAnsi="Times New Roman" w:cs="Times New Roman"/>
          <w:sz w:val="24"/>
          <w:szCs w:val="24"/>
        </w:rPr>
        <w:t xml:space="preserve">На участках, которые относятся к категории земель </w:t>
      </w:r>
      <w:proofErr w:type="spellStart"/>
      <w:proofErr w:type="gramStart"/>
      <w:r w:rsidRPr="00DF24E2">
        <w:rPr>
          <w:rFonts w:ascii="Times New Roman" w:eastAsia="Times New Roman" w:hAnsi="Times New Roman" w:cs="Times New Roman"/>
          <w:sz w:val="24"/>
          <w:szCs w:val="24"/>
        </w:rPr>
        <w:t>сельхозназначения</w:t>
      </w:r>
      <w:proofErr w:type="spellEnd"/>
      <w:proofErr w:type="gramEnd"/>
      <w:r w:rsidRPr="00DF24E2">
        <w:rPr>
          <w:rFonts w:ascii="Times New Roman" w:eastAsia="Times New Roman" w:hAnsi="Times New Roman" w:cs="Times New Roman"/>
          <w:sz w:val="24"/>
          <w:szCs w:val="24"/>
        </w:rPr>
        <w:t xml:space="preserve"> если он содержит с/</w:t>
      </w:r>
      <w:proofErr w:type="spellStart"/>
      <w:r w:rsidRPr="00DF24E2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DF24E2">
        <w:rPr>
          <w:rFonts w:ascii="Times New Roman" w:eastAsia="Times New Roman" w:hAnsi="Times New Roman" w:cs="Times New Roman"/>
          <w:sz w:val="24"/>
          <w:szCs w:val="24"/>
        </w:rPr>
        <w:t xml:space="preserve"> угодья по правилам, не должно быть деревьев и кустарников выше определенной нормы. Чтобы не получить штраф, необходимо расчистить участок.</w:t>
      </w:r>
    </w:p>
    <w:p w:rsidR="00DF24E2" w:rsidRPr="00DF24E2" w:rsidRDefault="00DF24E2" w:rsidP="00DF24E2">
      <w:pPr>
        <w:shd w:val="clear" w:color="auto" w:fill="FFFFFF"/>
        <w:spacing w:before="7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4E2">
        <w:rPr>
          <w:rFonts w:ascii="Times New Roman" w:eastAsia="Times New Roman" w:hAnsi="Times New Roman" w:cs="Times New Roman"/>
          <w:sz w:val="24"/>
          <w:szCs w:val="24"/>
        </w:rPr>
        <w:t>Есть другой путь - оставить заросший участок как он есть и вывести его из с/</w:t>
      </w:r>
      <w:proofErr w:type="spellStart"/>
      <w:r w:rsidRPr="00DF24E2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DF24E2">
        <w:rPr>
          <w:rFonts w:ascii="Times New Roman" w:eastAsia="Times New Roman" w:hAnsi="Times New Roman" w:cs="Times New Roman"/>
          <w:sz w:val="24"/>
          <w:szCs w:val="24"/>
        </w:rPr>
        <w:t xml:space="preserve"> оборота под другую деятельность (</w:t>
      </w:r>
      <w:proofErr w:type="gramStart"/>
      <w:r w:rsidRPr="00DF24E2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DF24E2">
        <w:rPr>
          <w:rFonts w:ascii="Times New Roman" w:eastAsia="Times New Roman" w:hAnsi="Times New Roman" w:cs="Times New Roman"/>
          <w:sz w:val="24"/>
          <w:szCs w:val="24"/>
        </w:rPr>
        <w:t xml:space="preserve"> туризм), категория земель при этом не меняется. Для вывода участка </w:t>
      </w:r>
      <w:proofErr w:type="gramStart"/>
      <w:r w:rsidRPr="00DF24E2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DF2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F24E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F24E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F24E2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DF24E2">
        <w:rPr>
          <w:rFonts w:ascii="Times New Roman" w:eastAsia="Times New Roman" w:hAnsi="Times New Roman" w:cs="Times New Roman"/>
          <w:sz w:val="24"/>
          <w:szCs w:val="24"/>
        </w:rPr>
        <w:t xml:space="preserve"> оборота необходимо, чтобы на участке росло достаточное количество деревьев, иначе государство откажет.</w:t>
      </w:r>
    </w:p>
    <w:p w:rsidR="00DF24E2" w:rsidRPr="00DF24E2" w:rsidRDefault="00DF24E2" w:rsidP="00DF24E2">
      <w:pPr>
        <w:shd w:val="clear" w:color="auto" w:fill="FFFFFF"/>
        <w:spacing w:before="526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24E2">
        <w:rPr>
          <w:rFonts w:ascii="Times New Roman" w:eastAsia="Times New Roman" w:hAnsi="Times New Roman" w:cs="Times New Roman"/>
          <w:b/>
          <w:sz w:val="24"/>
          <w:szCs w:val="24"/>
        </w:rPr>
        <w:t>Методы расчистки участка</w:t>
      </w:r>
    </w:p>
    <w:p w:rsidR="00DF24E2" w:rsidRPr="00DF24E2" w:rsidRDefault="00DF24E2" w:rsidP="00DF24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4E2" w:rsidRPr="00DF24E2" w:rsidRDefault="00DF24E2" w:rsidP="00DF24E2">
      <w:pPr>
        <w:shd w:val="clear" w:color="auto" w:fill="FFFFFF"/>
        <w:spacing w:before="7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4E2">
        <w:rPr>
          <w:rFonts w:ascii="Times New Roman" w:eastAsia="Times New Roman" w:hAnsi="Times New Roman" w:cs="Times New Roman"/>
          <w:sz w:val="24"/>
          <w:szCs w:val="24"/>
        </w:rPr>
        <w:t xml:space="preserve">Для выполнения </w:t>
      </w:r>
      <w:proofErr w:type="spellStart"/>
      <w:r w:rsidRPr="00DF24E2">
        <w:rPr>
          <w:rFonts w:ascii="Times New Roman" w:eastAsia="Times New Roman" w:hAnsi="Times New Roman" w:cs="Times New Roman"/>
          <w:sz w:val="24"/>
          <w:szCs w:val="24"/>
        </w:rPr>
        <w:t>сельхозработ</w:t>
      </w:r>
      <w:proofErr w:type="spellEnd"/>
      <w:r w:rsidRPr="00DF24E2">
        <w:rPr>
          <w:rFonts w:ascii="Times New Roman" w:eastAsia="Times New Roman" w:hAnsi="Times New Roman" w:cs="Times New Roman"/>
          <w:sz w:val="24"/>
          <w:szCs w:val="24"/>
        </w:rPr>
        <w:t xml:space="preserve"> на участке требуется провести его расчистку. Это можно сделать как самостоятельно, так и с помощью специалистов.</w:t>
      </w:r>
    </w:p>
    <w:p w:rsidR="00DF24E2" w:rsidRPr="00DF24E2" w:rsidRDefault="00DF24E2" w:rsidP="00DF24E2">
      <w:pPr>
        <w:shd w:val="clear" w:color="auto" w:fill="FFFFFF"/>
        <w:spacing w:before="7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4E2">
        <w:rPr>
          <w:rFonts w:ascii="Times New Roman" w:eastAsia="Times New Roman" w:hAnsi="Times New Roman" w:cs="Times New Roman"/>
          <w:sz w:val="24"/>
          <w:szCs w:val="24"/>
        </w:rPr>
        <w:t>Выбор метода очистки зависит от вида растительности, которую необходимо убрать. Для травы и бурьяна достаточно использовать механическую косу или триммер. В случае с деревьями и некоторыми кустарниками потребуется ножовка или бензопила. Кроме того, можно воспользоваться специализированной техникой, например трактором.</w:t>
      </w:r>
    </w:p>
    <w:p w:rsidR="00DF24E2" w:rsidRPr="00DF24E2" w:rsidRDefault="00DF24E2" w:rsidP="00DF24E2">
      <w:pPr>
        <w:shd w:val="clear" w:color="auto" w:fill="FFFFFF"/>
        <w:spacing w:before="7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4E2">
        <w:rPr>
          <w:rFonts w:ascii="Times New Roman" w:eastAsia="Times New Roman" w:hAnsi="Times New Roman" w:cs="Times New Roman"/>
          <w:sz w:val="24"/>
          <w:szCs w:val="24"/>
        </w:rPr>
        <w:t>При проведении расчистки участка необходимо учитывать также выкорчевывание растений. По окончании работ следует убрать ненужные ветки и пни, чаще всего их сжигают.</w:t>
      </w:r>
    </w:p>
    <w:p w:rsidR="00DF24E2" w:rsidRPr="00DF24E2" w:rsidRDefault="00DF24E2" w:rsidP="00DF24E2">
      <w:pPr>
        <w:shd w:val="clear" w:color="auto" w:fill="FFFFFF"/>
        <w:spacing w:before="7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4E2">
        <w:rPr>
          <w:rFonts w:ascii="Times New Roman" w:eastAsia="Times New Roman" w:hAnsi="Times New Roman" w:cs="Times New Roman"/>
          <w:sz w:val="24"/>
          <w:szCs w:val="24"/>
        </w:rPr>
        <w:t>Альтернативным вариантом очистки участка является мульчирование, то есть удаление кустов и их измельчение до состояния щепок. Сами щепки, или мульча, могут быть использованы для удобрения почвы.</w:t>
      </w:r>
    </w:p>
    <w:p w:rsidR="00DF24E2" w:rsidRPr="00DF24E2" w:rsidRDefault="00DF24E2" w:rsidP="00DF24E2">
      <w:pPr>
        <w:shd w:val="clear" w:color="auto" w:fill="FFFFFF"/>
        <w:spacing w:before="7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4E2">
        <w:rPr>
          <w:rFonts w:ascii="Times New Roman" w:eastAsia="Times New Roman" w:hAnsi="Times New Roman" w:cs="Times New Roman"/>
          <w:sz w:val="24"/>
          <w:szCs w:val="24"/>
        </w:rPr>
        <w:t xml:space="preserve">Обычно </w:t>
      </w:r>
      <w:proofErr w:type="spellStart"/>
      <w:r w:rsidRPr="00DF24E2">
        <w:rPr>
          <w:rFonts w:ascii="Times New Roman" w:eastAsia="Times New Roman" w:hAnsi="Times New Roman" w:cs="Times New Roman"/>
          <w:sz w:val="24"/>
          <w:szCs w:val="24"/>
        </w:rPr>
        <w:t>мульчер</w:t>
      </w:r>
      <w:proofErr w:type="spellEnd"/>
      <w:r w:rsidRPr="00DF24E2">
        <w:rPr>
          <w:rFonts w:ascii="Times New Roman" w:eastAsia="Times New Roman" w:hAnsi="Times New Roman" w:cs="Times New Roman"/>
          <w:sz w:val="24"/>
          <w:szCs w:val="24"/>
        </w:rPr>
        <w:t xml:space="preserve"> способен измельчать ветки диаметром до 10–15 см. В летнее время </w:t>
      </w:r>
      <w:proofErr w:type="spellStart"/>
      <w:r w:rsidRPr="00DF24E2">
        <w:rPr>
          <w:rFonts w:ascii="Times New Roman" w:eastAsia="Times New Roman" w:hAnsi="Times New Roman" w:cs="Times New Roman"/>
          <w:sz w:val="24"/>
          <w:szCs w:val="24"/>
        </w:rPr>
        <w:t>мульчер</w:t>
      </w:r>
      <w:proofErr w:type="spellEnd"/>
      <w:r w:rsidRPr="00DF24E2">
        <w:rPr>
          <w:rFonts w:ascii="Times New Roman" w:eastAsia="Times New Roman" w:hAnsi="Times New Roman" w:cs="Times New Roman"/>
          <w:sz w:val="24"/>
          <w:szCs w:val="24"/>
        </w:rPr>
        <w:t xml:space="preserve"> может достигать глубины до 15 см и извлекать корни с помощью специальной фрезы. Однако зимой, из-за замерзшей почвы, эта функция может быть недоступна. Мульча является популярным товаром среди огородников, поэтому ее можно использовать для продажи.</w:t>
      </w:r>
    </w:p>
    <w:p w:rsidR="00DF24E2" w:rsidRPr="00DF24E2" w:rsidRDefault="00DF24E2" w:rsidP="00DF24E2">
      <w:pPr>
        <w:shd w:val="clear" w:color="auto" w:fill="FFFFFF"/>
        <w:spacing w:before="526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24E2">
        <w:rPr>
          <w:rFonts w:ascii="Times New Roman" w:eastAsia="Times New Roman" w:hAnsi="Times New Roman" w:cs="Times New Roman"/>
          <w:b/>
          <w:sz w:val="24"/>
          <w:szCs w:val="24"/>
        </w:rPr>
        <w:t>Вывести участок под лес (категория участка не меняется)</w:t>
      </w:r>
    </w:p>
    <w:p w:rsidR="00DF24E2" w:rsidRPr="00DF24E2" w:rsidRDefault="00DF24E2" w:rsidP="00DF24E2">
      <w:pPr>
        <w:shd w:val="clear" w:color="auto" w:fill="FFFFFF"/>
        <w:spacing w:before="7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4E2">
        <w:rPr>
          <w:rFonts w:ascii="Times New Roman" w:eastAsia="Times New Roman" w:hAnsi="Times New Roman" w:cs="Times New Roman"/>
          <w:sz w:val="24"/>
          <w:szCs w:val="24"/>
        </w:rPr>
        <w:t xml:space="preserve">Леса на землях </w:t>
      </w:r>
      <w:proofErr w:type="spellStart"/>
      <w:r w:rsidRPr="00DF24E2">
        <w:rPr>
          <w:rFonts w:ascii="Times New Roman" w:eastAsia="Times New Roman" w:hAnsi="Times New Roman" w:cs="Times New Roman"/>
          <w:sz w:val="24"/>
          <w:szCs w:val="24"/>
        </w:rPr>
        <w:t>сельхозназначения</w:t>
      </w:r>
      <w:proofErr w:type="spellEnd"/>
      <w:r w:rsidRPr="00DF24E2">
        <w:rPr>
          <w:rFonts w:ascii="Times New Roman" w:eastAsia="Times New Roman" w:hAnsi="Times New Roman" w:cs="Times New Roman"/>
          <w:sz w:val="24"/>
          <w:szCs w:val="24"/>
        </w:rPr>
        <w:t xml:space="preserve"> включают в себя лесные насаждения и/или древесно-кустарниковую растительность, которые находятся на сельскохозяйственных участках. Эти участки должны иметь площадь более 0,5 га и быть покрытыми деревьями высотой </w:t>
      </w:r>
      <w:r w:rsidRPr="00DF24E2">
        <w:rPr>
          <w:rFonts w:ascii="Times New Roman" w:eastAsia="Times New Roman" w:hAnsi="Times New Roman" w:cs="Times New Roman"/>
          <w:sz w:val="24"/>
          <w:szCs w:val="24"/>
        </w:rPr>
        <w:lastRenderedPageBreak/>
        <w:t>более 5 метров, а также иметь лесной растительный покров, занимающий более 75% площади участка, сомкнутости крон </w:t>
      </w:r>
      <w:r w:rsidRPr="00DF24E2">
        <w:rPr>
          <w:rFonts w:ascii="Times New Roman" w:eastAsia="Times New Roman" w:hAnsi="Times New Roman" w:cs="Times New Roman"/>
          <w:i/>
          <w:iCs/>
          <w:sz w:val="24"/>
          <w:szCs w:val="24"/>
        </w:rPr>
        <w:t>древесного и кустарникового яруса 0,8 - 1</w:t>
      </w:r>
      <w:r w:rsidRPr="00DF24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24E2" w:rsidRPr="00DF24E2" w:rsidRDefault="00DF24E2" w:rsidP="00DF24E2">
      <w:pPr>
        <w:shd w:val="clear" w:color="auto" w:fill="FFFFFF"/>
        <w:spacing w:before="7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4E2">
        <w:rPr>
          <w:rFonts w:ascii="Times New Roman" w:eastAsia="Times New Roman" w:hAnsi="Times New Roman" w:cs="Times New Roman"/>
          <w:sz w:val="24"/>
          <w:szCs w:val="24"/>
        </w:rPr>
        <w:t xml:space="preserve">Сомкнутости крон, определяется как пространство, ограниченное воображаемыми внешними границами кроны. Ранее требовалось, чтобы растительный покров составлял не менее 50%, а не 75%, как сейчас. Кроме того, ранее не существовало норм относительно сомкнутости крон и высоты деревьев. Таким образом, наблюдается ужесточение требований для вывода </w:t>
      </w:r>
      <w:proofErr w:type="spellStart"/>
      <w:r w:rsidRPr="00DF24E2">
        <w:rPr>
          <w:rFonts w:ascii="Times New Roman" w:eastAsia="Times New Roman" w:hAnsi="Times New Roman" w:cs="Times New Roman"/>
          <w:sz w:val="24"/>
          <w:szCs w:val="24"/>
        </w:rPr>
        <w:t>залесенного</w:t>
      </w:r>
      <w:proofErr w:type="spellEnd"/>
      <w:r w:rsidRPr="00DF24E2">
        <w:rPr>
          <w:rFonts w:ascii="Times New Roman" w:eastAsia="Times New Roman" w:hAnsi="Times New Roman" w:cs="Times New Roman"/>
          <w:sz w:val="24"/>
          <w:szCs w:val="24"/>
        </w:rPr>
        <w:t xml:space="preserve"> участка </w:t>
      </w:r>
      <w:proofErr w:type="gramStart"/>
      <w:r w:rsidRPr="00DF24E2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DF2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F24E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F24E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F24E2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DF24E2">
        <w:rPr>
          <w:rFonts w:ascii="Times New Roman" w:eastAsia="Times New Roman" w:hAnsi="Times New Roman" w:cs="Times New Roman"/>
          <w:sz w:val="24"/>
          <w:szCs w:val="24"/>
        </w:rPr>
        <w:t xml:space="preserve"> оборота.</w:t>
      </w:r>
    </w:p>
    <w:p w:rsidR="00DF24E2" w:rsidRPr="00DF24E2" w:rsidRDefault="00DF24E2" w:rsidP="00DF24E2">
      <w:pPr>
        <w:shd w:val="clear" w:color="auto" w:fill="FFFFFF"/>
        <w:spacing w:before="7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4E2">
        <w:rPr>
          <w:rFonts w:ascii="Times New Roman" w:eastAsia="Times New Roman" w:hAnsi="Times New Roman" w:cs="Times New Roman"/>
          <w:sz w:val="24"/>
          <w:szCs w:val="24"/>
        </w:rPr>
        <w:t xml:space="preserve">Заявление на вывод </w:t>
      </w:r>
      <w:proofErr w:type="spellStart"/>
      <w:r w:rsidRPr="00DF24E2">
        <w:rPr>
          <w:rFonts w:ascii="Times New Roman" w:eastAsia="Times New Roman" w:hAnsi="Times New Roman" w:cs="Times New Roman"/>
          <w:sz w:val="24"/>
          <w:szCs w:val="24"/>
        </w:rPr>
        <w:t>залесенного</w:t>
      </w:r>
      <w:proofErr w:type="spellEnd"/>
      <w:r w:rsidRPr="00DF24E2">
        <w:rPr>
          <w:rFonts w:ascii="Times New Roman" w:eastAsia="Times New Roman" w:hAnsi="Times New Roman" w:cs="Times New Roman"/>
          <w:sz w:val="24"/>
          <w:szCs w:val="24"/>
        </w:rPr>
        <w:t xml:space="preserve"> участка </w:t>
      </w:r>
      <w:proofErr w:type="gramStart"/>
      <w:r w:rsidRPr="00DF24E2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DF2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F24E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F24E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F24E2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DF24E2">
        <w:rPr>
          <w:rFonts w:ascii="Times New Roman" w:eastAsia="Times New Roman" w:hAnsi="Times New Roman" w:cs="Times New Roman"/>
          <w:sz w:val="24"/>
          <w:szCs w:val="24"/>
        </w:rPr>
        <w:t xml:space="preserve"> оборота необходимо подавать в </w:t>
      </w:r>
      <w:proofErr w:type="spellStart"/>
      <w:r w:rsidRPr="00DF24E2">
        <w:rPr>
          <w:rFonts w:ascii="Times New Roman" w:eastAsia="Times New Roman" w:hAnsi="Times New Roman" w:cs="Times New Roman"/>
          <w:sz w:val="24"/>
          <w:szCs w:val="24"/>
        </w:rPr>
        <w:t>Россельхознадзор</w:t>
      </w:r>
      <w:proofErr w:type="spellEnd"/>
      <w:r w:rsidRPr="00DF24E2">
        <w:rPr>
          <w:rFonts w:ascii="Times New Roman" w:eastAsia="Times New Roman" w:hAnsi="Times New Roman" w:cs="Times New Roman"/>
          <w:sz w:val="24"/>
          <w:szCs w:val="24"/>
        </w:rPr>
        <w:t>. Типовая форма заявления утверждена и является приложением к постановлению правительства № 1509 от 21.09.2020.</w:t>
      </w:r>
    </w:p>
    <w:p w:rsidR="00DF24E2" w:rsidRPr="00DF24E2" w:rsidRDefault="00DF24E2" w:rsidP="00DF24E2">
      <w:pPr>
        <w:shd w:val="clear" w:color="auto" w:fill="FFFFFF"/>
        <w:spacing w:before="7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4E2">
        <w:rPr>
          <w:rFonts w:ascii="Times New Roman" w:eastAsia="Times New Roman" w:hAnsi="Times New Roman" w:cs="Times New Roman"/>
          <w:sz w:val="24"/>
          <w:szCs w:val="24"/>
        </w:rPr>
        <w:t xml:space="preserve">Заявление направляется почтой или по интернету. </w:t>
      </w:r>
      <w:proofErr w:type="spellStart"/>
      <w:r w:rsidRPr="00DF24E2">
        <w:rPr>
          <w:rFonts w:ascii="Times New Roman" w:eastAsia="Times New Roman" w:hAnsi="Times New Roman" w:cs="Times New Roman"/>
          <w:sz w:val="24"/>
          <w:szCs w:val="24"/>
        </w:rPr>
        <w:t>Россельхознадзор</w:t>
      </w:r>
      <w:proofErr w:type="spellEnd"/>
      <w:r w:rsidRPr="00DF24E2">
        <w:rPr>
          <w:rFonts w:ascii="Times New Roman" w:eastAsia="Times New Roman" w:hAnsi="Times New Roman" w:cs="Times New Roman"/>
          <w:sz w:val="24"/>
          <w:szCs w:val="24"/>
        </w:rPr>
        <w:t xml:space="preserve"> проверяет правильность заполнения заявления и принимает его в работу. К заявлению прилагаются следующие документы:</w:t>
      </w:r>
    </w:p>
    <w:p w:rsidR="00DF24E2" w:rsidRPr="00DF24E2" w:rsidRDefault="00DF24E2" w:rsidP="00DF24E2">
      <w:pPr>
        <w:numPr>
          <w:ilvl w:val="0"/>
          <w:numId w:val="2"/>
        </w:numPr>
        <w:shd w:val="clear" w:color="auto" w:fill="FFFFFF"/>
        <w:spacing w:after="0"/>
        <w:ind w:left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4E2">
        <w:rPr>
          <w:rFonts w:ascii="Times New Roman" w:eastAsia="Times New Roman" w:hAnsi="Times New Roman" w:cs="Times New Roman"/>
          <w:sz w:val="24"/>
          <w:szCs w:val="24"/>
        </w:rPr>
        <w:t>выписка из Единого государственного реестра недвижимости на земельный участок, в отношении которого подается заявление;</w:t>
      </w:r>
    </w:p>
    <w:p w:rsidR="00DF24E2" w:rsidRPr="00DF24E2" w:rsidRDefault="00DF24E2" w:rsidP="00DF24E2">
      <w:pPr>
        <w:numPr>
          <w:ilvl w:val="0"/>
          <w:numId w:val="2"/>
        </w:numPr>
        <w:shd w:val="clear" w:color="auto" w:fill="FFFFFF"/>
        <w:spacing w:after="0"/>
        <w:ind w:left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4E2">
        <w:rPr>
          <w:rFonts w:ascii="Times New Roman" w:eastAsia="Times New Roman" w:hAnsi="Times New Roman" w:cs="Times New Roman"/>
          <w:sz w:val="24"/>
          <w:szCs w:val="24"/>
        </w:rPr>
        <w:t>правоустанавливающие документы на земельный участок, в отношении которого подается заявление, в случае, если сведения о правах на земельный участок отсутствуют в Едином государственном реестре недвижимости;</w:t>
      </w:r>
    </w:p>
    <w:p w:rsidR="00DF24E2" w:rsidRPr="00DF24E2" w:rsidRDefault="00DF24E2" w:rsidP="00DF24E2">
      <w:pPr>
        <w:numPr>
          <w:ilvl w:val="0"/>
          <w:numId w:val="2"/>
        </w:numPr>
        <w:shd w:val="clear" w:color="auto" w:fill="FFFFFF"/>
        <w:spacing w:after="0"/>
        <w:ind w:left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4E2">
        <w:rPr>
          <w:rFonts w:ascii="Times New Roman" w:eastAsia="Times New Roman" w:hAnsi="Times New Roman" w:cs="Times New Roman"/>
          <w:sz w:val="24"/>
          <w:szCs w:val="24"/>
        </w:rPr>
        <w:t>согласие собственника земельного участка в случае, если заявление подано правообладателем, не являющимся собственником такого земельного участка;</w:t>
      </w:r>
    </w:p>
    <w:p w:rsidR="00DF24E2" w:rsidRPr="00DF24E2" w:rsidRDefault="00DF24E2" w:rsidP="00DF24E2">
      <w:pPr>
        <w:numPr>
          <w:ilvl w:val="0"/>
          <w:numId w:val="2"/>
        </w:numPr>
        <w:shd w:val="clear" w:color="auto" w:fill="FFFFFF"/>
        <w:spacing w:after="0"/>
        <w:ind w:left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4E2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представителя заявителя, в случае, если с заявлением обращается представитель заявителя;</w:t>
      </w:r>
    </w:p>
    <w:p w:rsidR="00DF24E2" w:rsidRPr="00DF24E2" w:rsidRDefault="00DF24E2" w:rsidP="00DF24E2">
      <w:pPr>
        <w:numPr>
          <w:ilvl w:val="0"/>
          <w:numId w:val="2"/>
        </w:numPr>
        <w:shd w:val="clear" w:color="auto" w:fill="FFFFFF"/>
        <w:spacing w:after="0"/>
        <w:ind w:left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4E2">
        <w:rPr>
          <w:rFonts w:ascii="Times New Roman" w:eastAsia="Times New Roman" w:hAnsi="Times New Roman" w:cs="Times New Roman"/>
          <w:sz w:val="24"/>
          <w:szCs w:val="24"/>
        </w:rPr>
        <w:t xml:space="preserve">заверенный перевод </w:t>
      </w:r>
      <w:proofErr w:type="gramStart"/>
      <w:r w:rsidRPr="00DF24E2">
        <w:rPr>
          <w:rFonts w:ascii="Times New Roman" w:eastAsia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DF24E2">
        <w:rPr>
          <w:rFonts w:ascii="Times New Roman" w:eastAsia="Times New Roman" w:hAnsi="Times New Roman" w:cs="Times New Roman"/>
          <w:sz w:val="24"/>
          <w:szCs w:val="24"/>
        </w:rPr>
        <w:t>, если заявителем является иностранное юридическое лицо;</w:t>
      </w:r>
    </w:p>
    <w:p w:rsidR="00DF24E2" w:rsidRPr="00DF24E2" w:rsidRDefault="00DF24E2" w:rsidP="00DF24E2">
      <w:pPr>
        <w:numPr>
          <w:ilvl w:val="0"/>
          <w:numId w:val="2"/>
        </w:numPr>
        <w:shd w:val="clear" w:color="auto" w:fill="FFFFFF"/>
        <w:spacing w:after="0"/>
        <w:ind w:left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4E2">
        <w:rPr>
          <w:rFonts w:ascii="Times New Roman" w:eastAsia="Times New Roman" w:hAnsi="Times New Roman" w:cs="Times New Roman"/>
          <w:sz w:val="24"/>
          <w:szCs w:val="24"/>
        </w:rPr>
        <w:t>фотосъемка либо видеосъемка участка. При этом определено, как собственник должен производить фотосъемку или видеосъемку. Съемка осуществляется в соответствии с поворотными точками земельного участка, то есть по условным границам, определенным в направлении по часовой стрелке.</w:t>
      </w:r>
    </w:p>
    <w:p w:rsidR="00DF24E2" w:rsidRPr="00DF24E2" w:rsidRDefault="00DF24E2" w:rsidP="00DF24E2">
      <w:pPr>
        <w:shd w:val="clear" w:color="auto" w:fill="FFFFFF"/>
        <w:spacing w:before="7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4E2">
        <w:rPr>
          <w:rFonts w:ascii="Times New Roman" w:eastAsia="Times New Roman" w:hAnsi="Times New Roman" w:cs="Times New Roman"/>
          <w:sz w:val="24"/>
          <w:szCs w:val="24"/>
        </w:rPr>
        <w:t xml:space="preserve">После проверки </w:t>
      </w:r>
      <w:proofErr w:type="spellStart"/>
      <w:r w:rsidRPr="00DF24E2">
        <w:rPr>
          <w:rFonts w:ascii="Times New Roman" w:eastAsia="Times New Roman" w:hAnsi="Times New Roman" w:cs="Times New Roman"/>
          <w:sz w:val="24"/>
          <w:szCs w:val="24"/>
        </w:rPr>
        <w:t>Россельхознадзор</w:t>
      </w:r>
      <w:proofErr w:type="spellEnd"/>
      <w:r w:rsidRPr="00DF24E2">
        <w:rPr>
          <w:rFonts w:ascii="Times New Roman" w:eastAsia="Times New Roman" w:hAnsi="Times New Roman" w:cs="Times New Roman"/>
          <w:sz w:val="24"/>
          <w:szCs w:val="24"/>
        </w:rPr>
        <w:t xml:space="preserve"> принимает документы и направляет их на комиссию, в состав которой входят представители регионального Министерства лесного хозяйства.</w:t>
      </w:r>
    </w:p>
    <w:p w:rsidR="00DF24E2" w:rsidRPr="00DF24E2" w:rsidRDefault="00DF24E2" w:rsidP="00DF24E2">
      <w:pPr>
        <w:shd w:val="clear" w:color="auto" w:fill="FFFFFF"/>
        <w:spacing w:before="7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4E2">
        <w:rPr>
          <w:rFonts w:ascii="Times New Roman" w:eastAsia="Times New Roman" w:hAnsi="Times New Roman" w:cs="Times New Roman"/>
          <w:sz w:val="24"/>
          <w:szCs w:val="24"/>
        </w:rPr>
        <w:t>Представители Министерства лесного хозяйства будут выдавать экспертное заключение о соответствии лесных насаждений и иной растительности критериям отнесения их к лесам, указанным в постановлении. В рамках проверки представители ведомства также могут выехать на участок и проводить измерения лесных насаждений.</w:t>
      </w:r>
    </w:p>
    <w:p w:rsidR="00DF24E2" w:rsidRPr="00DF24E2" w:rsidRDefault="00DF24E2" w:rsidP="00DF24E2">
      <w:pPr>
        <w:shd w:val="clear" w:color="auto" w:fill="FFFFFF"/>
        <w:spacing w:before="7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4E2">
        <w:rPr>
          <w:rFonts w:ascii="Times New Roman" w:eastAsia="Times New Roman" w:hAnsi="Times New Roman" w:cs="Times New Roman"/>
          <w:sz w:val="24"/>
          <w:szCs w:val="24"/>
        </w:rPr>
        <w:t xml:space="preserve">Если заявление соответствует требованиям, Министерство лесного хозяйства вынесет положительное заключение по выводу участка </w:t>
      </w:r>
      <w:proofErr w:type="gramStart"/>
      <w:r w:rsidRPr="00DF24E2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DF2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F24E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F24E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F24E2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DF24E2">
        <w:rPr>
          <w:rFonts w:ascii="Times New Roman" w:eastAsia="Times New Roman" w:hAnsi="Times New Roman" w:cs="Times New Roman"/>
          <w:sz w:val="24"/>
          <w:szCs w:val="24"/>
        </w:rPr>
        <w:t xml:space="preserve"> оборота. При положительном заключении уведомляются все необходимые ведомства о том, что земельный участок исключен из </w:t>
      </w:r>
      <w:proofErr w:type="spellStart"/>
      <w:r w:rsidRPr="00DF24E2">
        <w:rPr>
          <w:rFonts w:ascii="Times New Roman" w:eastAsia="Times New Roman" w:hAnsi="Times New Roman" w:cs="Times New Roman"/>
          <w:sz w:val="24"/>
          <w:szCs w:val="24"/>
        </w:rPr>
        <w:t>сельхозоборота</w:t>
      </w:r>
      <w:proofErr w:type="spellEnd"/>
      <w:r w:rsidRPr="00DF24E2">
        <w:rPr>
          <w:rFonts w:ascii="Times New Roman" w:eastAsia="Times New Roman" w:hAnsi="Times New Roman" w:cs="Times New Roman"/>
          <w:sz w:val="24"/>
          <w:szCs w:val="24"/>
        </w:rPr>
        <w:t xml:space="preserve"> в связи с тем, что на нем расположен лес. При отрицательном заключении владельцу участка направляется предписание об устранении зарастания древесно-кустарниковой растительностью, в этом случае правообладатель должен расчистить участок от леса, который избыточен для </w:t>
      </w:r>
      <w:proofErr w:type="spellStart"/>
      <w:r w:rsidRPr="00DF24E2">
        <w:rPr>
          <w:rFonts w:ascii="Times New Roman" w:eastAsia="Times New Roman" w:hAnsi="Times New Roman" w:cs="Times New Roman"/>
          <w:sz w:val="24"/>
          <w:szCs w:val="24"/>
        </w:rPr>
        <w:t>сельхозземли</w:t>
      </w:r>
      <w:proofErr w:type="spellEnd"/>
      <w:r w:rsidRPr="00DF24E2">
        <w:rPr>
          <w:rFonts w:ascii="Times New Roman" w:eastAsia="Times New Roman" w:hAnsi="Times New Roman" w:cs="Times New Roman"/>
          <w:sz w:val="24"/>
          <w:szCs w:val="24"/>
        </w:rPr>
        <w:t xml:space="preserve">, но недостаточен, чтобы вывести его </w:t>
      </w:r>
      <w:proofErr w:type="gramStart"/>
      <w:r w:rsidRPr="00DF24E2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DF2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F24E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F24E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F24E2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DF24E2">
        <w:rPr>
          <w:rFonts w:ascii="Times New Roman" w:eastAsia="Times New Roman" w:hAnsi="Times New Roman" w:cs="Times New Roman"/>
          <w:sz w:val="24"/>
          <w:szCs w:val="24"/>
        </w:rPr>
        <w:t xml:space="preserve"> оборота.</w:t>
      </w:r>
    </w:p>
    <w:p w:rsidR="00E3294E" w:rsidRPr="00DF24E2" w:rsidRDefault="00E3294E" w:rsidP="00DF24E2">
      <w:pPr>
        <w:spacing w:after="0"/>
        <w:jc w:val="both"/>
        <w:rPr>
          <w:sz w:val="24"/>
          <w:szCs w:val="24"/>
        </w:rPr>
      </w:pPr>
    </w:p>
    <w:sectPr w:rsidR="00E3294E" w:rsidRPr="00DF24E2" w:rsidSect="000503F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97326"/>
    <w:multiLevelType w:val="multilevel"/>
    <w:tmpl w:val="9638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7D465C"/>
    <w:multiLevelType w:val="multilevel"/>
    <w:tmpl w:val="9886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F24E2"/>
    <w:rsid w:val="000503FB"/>
    <w:rsid w:val="00DF24E2"/>
    <w:rsid w:val="00E32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2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F24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4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F24E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F24E2"/>
    <w:rPr>
      <w:color w:val="0000FF"/>
      <w:u w:val="single"/>
    </w:rPr>
  </w:style>
  <w:style w:type="character" w:customStyle="1" w:styleId="ma2842641">
    <w:name w:val="ma2842641"/>
    <w:basedOn w:val="a0"/>
    <w:rsid w:val="00DF24E2"/>
  </w:style>
  <w:style w:type="character" w:customStyle="1" w:styleId="ac2a62aa8">
    <w:name w:val="ac2a62aa8"/>
    <w:basedOn w:val="a0"/>
    <w:rsid w:val="00DF24E2"/>
  </w:style>
  <w:style w:type="character" w:customStyle="1" w:styleId="d2831da8d">
    <w:name w:val="d2831da8d"/>
    <w:basedOn w:val="a0"/>
    <w:rsid w:val="00DF24E2"/>
  </w:style>
  <w:style w:type="character" w:customStyle="1" w:styleId="t18018ef7">
    <w:name w:val="t18018ef7"/>
    <w:basedOn w:val="a0"/>
    <w:rsid w:val="00DF24E2"/>
  </w:style>
  <w:style w:type="character" w:customStyle="1" w:styleId="j605b0944">
    <w:name w:val="j605b0944"/>
    <w:basedOn w:val="a0"/>
    <w:rsid w:val="00DF24E2"/>
  </w:style>
  <w:style w:type="character" w:customStyle="1" w:styleId="gf5a11a54">
    <w:name w:val="gf5a11a54"/>
    <w:basedOn w:val="a0"/>
    <w:rsid w:val="00DF24E2"/>
  </w:style>
  <w:style w:type="character" w:customStyle="1" w:styleId="elyu9kx">
    <w:name w:val="elyu9kx"/>
    <w:basedOn w:val="a0"/>
    <w:rsid w:val="00DF24E2"/>
  </w:style>
  <w:style w:type="character" w:customStyle="1" w:styleId="ui-lib-channel-infosubtitle-text">
    <w:name w:val="ui-lib-channel-info__subtitle-text"/>
    <w:basedOn w:val="a0"/>
    <w:rsid w:val="00DF24E2"/>
  </w:style>
  <w:style w:type="character" w:customStyle="1" w:styleId="article-stats-viewstats-item-count">
    <w:name w:val="article-stats-view__stats-item-count"/>
    <w:basedOn w:val="a0"/>
    <w:rsid w:val="00DF24E2"/>
  </w:style>
  <w:style w:type="paragraph" w:customStyle="1" w:styleId="blockblock-3c">
    <w:name w:val="block__block-3c"/>
    <w:basedOn w:val="a"/>
    <w:rsid w:val="00DF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2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4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3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96421">
                          <w:marLeft w:val="3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91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854319">
                                  <w:marLeft w:val="0"/>
                                  <w:marRight w:val="0"/>
                                  <w:marTop w:val="0"/>
                                  <w:marBottom w:val="5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0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0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62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12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95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241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31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6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088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827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473402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5433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44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56431">
                          <w:marLeft w:val="3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77820">
                                  <w:marLeft w:val="0"/>
                                  <w:marRight w:val="0"/>
                                  <w:marTop w:val="0"/>
                                  <w:marBottom w:val="5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94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9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94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16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09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492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541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28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342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259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594896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058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86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30820">
                          <w:marLeft w:val="3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268622">
                                  <w:marLeft w:val="0"/>
                                  <w:marRight w:val="0"/>
                                  <w:marTop w:val="0"/>
                                  <w:marBottom w:val="5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9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85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96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34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31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013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275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0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124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825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1828539">
                                                                  <w:marLeft w:val="0"/>
                                                                  <w:marRight w:val="1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821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89909">
                          <w:marLeft w:val="3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9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245545">
                                  <w:marLeft w:val="0"/>
                                  <w:marRight w:val="0"/>
                                  <w:marTop w:val="0"/>
                                  <w:marBottom w:val="5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2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93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8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927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83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136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030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100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742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497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538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851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654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65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181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13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93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300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8603224">
                                                                                      <w:marLeft w:val="100"/>
                                                                                      <w:marRight w:val="10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540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121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7291334">
                                                                                                  <w:marLeft w:val="0"/>
                                                                                                  <w:marRight w:val="8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5784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2820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002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593647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23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4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8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0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385753">
                                  <w:marLeft w:val="0"/>
                                  <w:marRight w:val="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2696919">
                          <w:marLeft w:val="3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01563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7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16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33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1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4066">
                      <w:marLeft w:val="0"/>
                      <w:marRight w:val="0"/>
                      <w:marTop w:val="3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56301">
                          <w:marLeft w:val="0"/>
                          <w:marRight w:val="0"/>
                          <w:marTop w:val="25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8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9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61701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939587">
                          <w:marLeft w:val="0"/>
                          <w:marRight w:val="0"/>
                          <w:marTop w:val="25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4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24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1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36163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148770">
                          <w:marLeft w:val="0"/>
                          <w:marRight w:val="0"/>
                          <w:marTop w:val="25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9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1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63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45408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23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30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1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9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856</Words>
  <Characters>4880</Characters>
  <Application>Microsoft Office Word</Application>
  <DocSecurity>0</DocSecurity>
  <Lines>40</Lines>
  <Paragraphs>11</Paragraphs>
  <ScaleCrop>false</ScaleCrop>
  <Company>Microsoft</Company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2023-12-05T11:21:00Z</dcterms:created>
  <dcterms:modified xsi:type="dcterms:W3CDTF">2023-12-05T11:28:00Z</dcterms:modified>
</cp:coreProperties>
</file>