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C62DF4">
        <w:rPr>
          <w:rFonts w:ascii="Times New Roman" w:hAnsi="Times New Roman"/>
          <w:b/>
          <w:sz w:val="26"/>
          <w:szCs w:val="26"/>
        </w:rPr>
        <w:t>1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0</w:t>
      </w:r>
      <w:r w:rsidR="00C62DF4">
        <w:rPr>
          <w:rFonts w:ascii="Times New Roman" w:hAnsi="Times New Roman"/>
          <w:b/>
          <w:sz w:val="26"/>
          <w:szCs w:val="26"/>
        </w:rPr>
        <w:t>5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368B3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C62DF4" w:rsidRPr="00C62DF4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отмене режима функционирования «ПОВЫШЕННАЯ ГОТОВНОСТЬ» на территории Кадошкинского муниципального района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C62DF4" w:rsidRPr="00C62DF4">
        <w:rPr>
          <w:rFonts w:ascii="Times New Roman" w:hAnsi="Times New Roman" w:cs="Times New Roman"/>
          <w:b/>
          <w:sz w:val="26"/>
          <w:szCs w:val="26"/>
        </w:rPr>
        <w:t xml:space="preserve">об отмене режима функционирования «ПОВЫШЕННАЯ ГОТОВНОСТЬ» на территории Кадошкинского муниципального района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2C" w:rsidRDefault="003C052C" w:rsidP="00DC0700">
      <w:pPr>
        <w:spacing w:after="0" w:line="240" w:lineRule="auto"/>
      </w:pPr>
      <w:r>
        <w:separator/>
      </w:r>
    </w:p>
  </w:endnote>
  <w:endnote w:type="continuationSeparator" w:id="1">
    <w:p w:rsidR="003C052C" w:rsidRDefault="003C052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2C" w:rsidRDefault="003C052C" w:rsidP="00DC0700">
      <w:pPr>
        <w:spacing w:after="0" w:line="240" w:lineRule="auto"/>
      </w:pPr>
      <w:r>
        <w:separator/>
      </w:r>
    </w:p>
  </w:footnote>
  <w:footnote w:type="continuationSeparator" w:id="1">
    <w:p w:rsidR="003C052C" w:rsidRDefault="003C052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C5272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44</cp:revision>
  <cp:lastPrinted>2024-06-04T13:16:00Z</cp:lastPrinted>
  <dcterms:created xsi:type="dcterms:W3CDTF">2023-12-21T11:11:00Z</dcterms:created>
  <dcterms:modified xsi:type="dcterms:W3CDTF">2024-06-04T13:17:00Z</dcterms:modified>
</cp:coreProperties>
</file>