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A0" w:rsidRDefault="007750A0" w:rsidP="007750A0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</w:t>
      </w:r>
    </w:p>
    <w:p w:rsidR="007750A0" w:rsidRPr="007750A0" w:rsidRDefault="007750A0" w:rsidP="007750A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к решению Совета депутатов</w:t>
      </w:r>
    </w:p>
    <w:p w:rsidR="007750A0" w:rsidRDefault="007750A0" w:rsidP="007750A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Кадошкинского муниципального района</w:t>
      </w:r>
    </w:p>
    <w:p w:rsidR="007750A0" w:rsidRPr="007750A0" w:rsidRDefault="007750A0" w:rsidP="007750A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Республики Мордовия</w:t>
      </w:r>
    </w:p>
    <w:p w:rsidR="007750A0" w:rsidRPr="007750A0" w:rsidRDefault="007750A0" w:rsidP="007750A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750A0">
        <w:rPr>
          <w:rFonts w:ascii="Times New Roman" w:hAnsi="Times New Roman"/>
          <w:bCs/>
          <w:sz w:val="28"/>
          <w:szCs w:val="28"/>
        </w:rPr>
        <w:t>«20» февраля 2024г. №97</w:t>
      </w:r>
    </w:p>
    <w:p w:rsidR="007750A0" w:rsidRDefault="007750A0" w:rsidP="007750A0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50A0" w:rsidRDefault="007750A0" w:rsidP="007750A0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430F73" w:rsidRPr="00430F73" w:rsidRDefault="000C10B2" w:rsidP="007750A0">
      <w:pPr>
        <w:spacing w:after="0"/>
        <w:jc w:val="center"/>
        <w:rPr>
          <w:rFonts w:ascii="Times New Roman" w:hAnsi="Times New Roman"/>
          <w:b/>
          <w:color w:val="26282F"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</w:r>
      <w:r w:rsidR="00430F73" w:rsidRPr="00430F73">
        <w:rPr>
          <w:rFonts w:ascii="Times New Roman" w:hAnsi="Times New Roman"/>
          <w:b/>
          <w:sz w:val="28"/>
          <w:szCs w:val="28"/>
        </w:rPr>
        <w:t xml:space="preserve">о передаче осуществления полномочий Кадошкинского муниципального района Республики Мордовия Пушкинскому сельскому поселению Кадошкинского муниципального района Республики Мордовия  по  организации выполнения комплексных кадастровых работ и утверждению карты-плана территории </w:t>
      </w:r>
    </w:p>
    <w:p w:rsidR="00203BD0" w:rsidRPr="00404827" w:rsidRDefault="00203BD0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C40A5E" w:rsidRDefault="000C10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р.п.Кадошкино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203BD0">
        <w:rPr>
          <w:rFonts w:ascii="Times New Roman" w:hAnsi="Times New Roman"/>
          <w:sz w:val="28"/>
          <w:szCs w:val="28"/>
        </w:rPr>
        <w:t xml:space="preserve">               </w:t>
      </w:r>
      <w:r w:rsidR="00430F73">
        <w:rPr>
          <w:rFonts w:ascii="Times New Roman" w:hAnsi="Times New Roman"/>
          <w:sz w:val="28"/>
          <w:szCs w:val="28"/>
        </w:rPr>
        <w:t xml:space="preserve">        «__»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Кадошкинский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29331D">
        <w:rPr>
          <w:rFonts w:ascii="Times New Roman" w:hAnsi="Times New Roman"/>
          <w:sz w:val="28"/>
          <w:szCs w:val="28"/>
        </w:rPr>
        <w:t xml:space="preserve">Главы Кадошкинского муниципального района </w:t>
      </w:r>
      <w:r w:rsidR="00FE1757">
        <w:rPr>
          <w:rFonts w:ascii="Times New Roman" w:hAnsi="Times New Roman"/>
          <w:sz w:val="28"/>
          <w:szCs w:val="28"/>
        </w:rPr>
        <w:t>Чаткина Андрея Викторовича, действующего</w:t>
      </w:r>
      <w:r w:rsidR="0029331D">
        <w:rPr>
          <w:rFonts w:ascii="Times New Roman" w:hAnsi="Times New Roman"/>
          <w:sz w:val="28"/>
          <w:szCs w:val="28"/>
        </w:rPr>
        <w:t xml:space="preserve"> на основании</w:t>
      </w:r>
      <w:r w:rsidR="00FE1757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38426A">
        <w:rPr>
          <w:rFonts w:ascii="Times New Roman" w:hAnsi="Times New Roman"/>
          <w:sz w:val="28"/>
          <w:szCs w:val="28"/>
        </w:rPr>
        <w:t>одной стороны и Пушкинское</w:t>
      </w:r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r>
        <w:rPr>
          <w:rFonts w:ascii="Times New Roman" w:hAnsi="Times New Roman"/>
          <w:sz w:val="28"/>
          <w:szCs w:val="28"/>
        </w:rPr>
        <w:t>Кадошкинского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38426A">
        <w:rPr>
          <w:rFonts w:ascii="Times New Roman" w:hAnsi="Times New Roman"/>
          <w:sz w:val="28"/>
          <w:szCs w:val="28"/>
        </w:rPr>
        <w:t xml:space="preserve"> Главы Пушкинского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1179E">
        <w:rPr>
          <w:rFonts w:ascii="Times New Roman" w:hAnsi="Times New Roman"/>
          <w:sz w:val="28"/>
          <w:szCs w:val="28"/>
        </w:rPr>
        <w:t>Кадейкиной Валентины Ивановны</w:t>
      </w:r>
      <w:r w:rsidRPr="00F526B5">
        <w:rPr>
          <w:rFonts w:ascii="Times New Roman" w:hAnsi="Times New Roman"/>
          <w:sz w:val="28"/>
          <w:szCs w:val="28"/>
        </w:rPr>
        <w:t>,</w:t>
      </w:r>
      <w:r w:rsidR="0031179E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Устава,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8528B5" w:rsidRPr="00F62423" w:rsidRDefault="000C10B2" w:rsidP="00F62423">
      <w:pPr>
        <w:ind w:firstLine="567"/>
        <w:jc w:val="both"/>
        <w:rPr>
          <w:rFonts w:ascii="Times New Roman" w:hAnsi="Times New Roman"/>
          <w:color w:val="26282F"/>
          <w:sz w:val="28"/>
          <w:szCs w:val="28"/>
        </w:rPr>
      </w:pPr>
      <w:r w:rsidRPr="00F62423">
        <w:rPr>
          <w:rFonts w:ascii="Times New Roman" w:hAnsi="Times New Roman"/>
          <w:sz w:val="28"/>
          <w:szCs w:val="28"/>
        </w:rPr>
        <w:t>Муниципальный район передает Поселению осуществление своих</w:t>
      </w:r>
      <w:r w:rsidR="008528B5" w:rsidRPr="00F62423">
        <w:rPr>
          <w:rFonts w:ascii="Times New Roman" w:hAnsi="Times New Roman"/>
          <w:sz w:val="28"/>
          <w:szCs w:val="28"/>
        </w:rPr>
        <w:t xml:space="preserve"> </w:t>
      </w:r>
      <w:r w:rsidRPr="00F62423">
        <w:rPr>
          <w:rFonts w:ascii="Times New Roman" w:hAnsi="Times New Roman"/>
          <w:sz w:val="28"/>
          <w:szCs w:val="28"/>
        </w:rPr>
        <w:t xml:space="preserve"> полномочий 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>по  организации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 выполнения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комплексных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кадастровых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>работ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 и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утверждению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карты-плана </w:t>
      </w:r>
      <w:r w:rsidR="00F62423">
        <w:rPr>
          <w:rFonts w:ascii="Times New Roman" w:hAnsi="Times New Roman"/>
          <w:sz w:val="28"/>
          <w:szCs w:val="28"/>
        </w:rPr>
        <w:t xml:space="preserve"> </w:t>
      </w:r>
      <w:r w:rsidR="00F62423" w:rsidRPr="00F62423">
        <w:rPr>
          <w:rFonts w:ascii="Times New Roman" w:hAnsi="Times New Roman"/>
          <w:sz w:val="28"/>
          <w:szCs w:val="28"/>
        </w:rPr>
        <w:t xml:space="preserve">территории </w:t>
      </w:r>
      <w:r w:rsidR="00F62423">
        <w:rPr>
          <w:rFonts w:ascii="Times New Roman" w:hAnsi="Times New Roman"/>
          <w:sz w:val="28"/>
          <w:szCs w:val="28"/>
        </w:rPr>
        <w:t>кадастрового квартала 13:11:0208001.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2.1. Поселение при осуществлении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 xml:space="preserve">3) дополнительное использование собственных финансовых средств для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7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3.1. Муниципальный район при осуществлении Поселением переданных полномочий имеет право на: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осуществление контроля за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осуществлять контроль за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Pr="00CB3D8B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B03FCB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CB">
        <w:rPr>
          <w:rFonts w:ascii="Times New Roman" w:hAnsi="Times New Roman"/>
          <w:sz w:val="28"/>
          <w:szCs w:val="28"/>
        </w:rPr>
        <w:t xml:space="preserve">4.2. Порядок определения объема средств, необходимых Поселению для осуществления указанных в </w:t>
      </w:r>
      <w:hyperlink w:anchor="sub_1100" w:history="1">
        <w:r w:rsidRPr="00B03FCB">
          <w:rPr>
            <w:rFonts w:ascii="Times New Roman" w:hAnsi="Times New Roman"/>
            <w:sz w:val="28"/>
            <w:szCs w:val="28"/>
          </w:rPr>
          <w:t>разделе 1</w:t>
        </w:r>
      </w:hyperlink>
      <w:r w:rsidRPr="00B03FCB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B03FCB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B03FCB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CB">
        <w:rPr>
          <w:rFonts w:ascii="Times New Roman" w:hAnsi="Times New Roman"/>
          <w:sz w:val="28"/>
          <w:szCs w:val="28"/>
        </w:rPr>
        <w:lastRenderedPageBreak/>
        <w:t>4.3. Размер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3E4B90" w:rsidRPr="003E4B90" w:rsidRDefault="00F62423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3E4B90" w:rsidRPr="003E4B90">
        <w:rPr>
          <w:rFonts w:ascii="Times New Roman" w:hAnsi="Times New Roman"/>
          <w:sz w:val="28"/>
          <w:szCs w:val="28"/>
        </w:rPr>
        <w:t>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CB">
        <w:rPr>
          <w:rFonts w:ascii="Times New Roman" w:hAnsi="Times New Roman"/>
          <w:sz w:val="28"/>
          <w:szCs w:val="28"/>
        </w:rPr>
        <w:t xml:space="preserve">6.1.Поселение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B03FCB">
          <w:rPr>
            <w:rFonts w:ascii="Times New Roman" w:hAnsi="Times New Roman"/>
            <w:sz w:val="28"/>
            <w:szCs w:val="28"/>
          </w:rPr>
          <w:t>разделе 1</w:t>
        </w:r>
      </w:hyperlink>
      <w:r w:rsidRPr="00B03FCB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7. Порядок осуществления Муниципальным районом контроля за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7.1. Контроль за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7.2. Контроль за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ревизий финансово-хозяйственной деятельности органов местного самоуправления Поселения в части расходования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CB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203BD0" w:rsidRPr="003E4B90" w:rsidRDefault="003E4B90" w:rsidP="002933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6C73DE" w:rsidRDefault="006C73DE" w:rsidP="006C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Настоящее Соглашение вступает в силу </w:t>
      </w:r>
      <w:r w:rsidRPr="00B03FCB">
        <w:rPr>
          <w:rFonts w:ascii="Times New Roman" w:hAnsi="Times New Roman"/>
          <w:sz w:val="28"/>
          <w:szCs w:val="28"/>
        </w:rPr>
        <w:t>со дня подписания и</w:t>
      </w:r>
      <w:r>
        <w:rPr>
          <w:rFonts w:ascii="Times New Roman" w:hAnsi="Times New Roman"/>
          <w:sz w:val="28"/>
          <w:szCs w:val="28"/>
        </w:rPr>
        <w:t xml:space="preserve"> распространяет свое действие на правоотнош</w:t>
      </w:r>
      <w:r w:rsidR="005248C6">
        <w:rPr>
          <w:rFonts w:ascii="Times New Roman" w:hAnsi="Times New Roman"/>
          <w:sz w:val="28"/>
          <w:szCs w:val="28"/>
        </w:rPr>
        <w:t>ения, возникшие с 01 января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D4E8D" w:rsidRDefault="00AD4E8D" w:rsidP="006C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Споры, связанные с исполнением настоящего Соглашения решаются путем проведения переговоров или в судебном порядке.</w:t>
      </w:r>
    </w:p>
    <w:p w:rsidR="00AD4E8D" w:rsidRDefault="00AD4E8D" w:rsidP="006C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10.3. Внесение изменений и дополнений в настоящее Соглашение осуществляется путем подписания  Сторонами дополнительных соглашений, которые являются неотъемлемыми частями  настоящего Соглашения с момента их подписания Сторонами.</w:t>
      </w:r>
    </w:p>
    <w:p w:rsidR="008528B5" w:rsidRPr="003E4B90" w:rsidRDefault="00AD4E8D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</w:t>
      </w:r>
      <w:r w:rsidR="008528B5" w:rsidRPr="003E4B90">
        <w:rPr>
          <w:rFonts w:ascii="Times New Roman" w:hAnsi="Times New Roman"/>
          <w:sz w:val="28"/>
          <w:szCs w:val="28"/>
        </w:rPr>
        <w:t>. Настоящее Соглашение заключается сроком на 1 год.</w:t>
      </w:r>
    </w:p>
    <w:p w:rsidR="00FE5B8A" w:rsidRPr="008528B5" w:rsidRDefault="00AD4E8D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</w:t>
      </w:r>
      <w:r w:rsidR="008528B5" w:rsidRPr="003E4B90">
        <w:rPr>
          <w:rFonts w:ascii="Times New Roman" w:hAnsi="Times New Roman"/>
          <w:sz w:val="28"/>
          <w:szCs w:val="28"/>
        </w:rPr>
        <w:t>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172EB9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5248C6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29331D">
        <w:rPr>
          <w:rFonts w:ascii="Times New Roman" w:hAnsi="Times New Roman"/>
          <w:sz w:val="28"/>
          <w:szCs w:val="28"/>
        </w:rPr>
        <w:t xml:space="preserve"> </w:t>
      </w:r>
      <w:r w:rsidR="008528B5">
        <w:rPr>
          <w:rFonts w:ascii="Times New Roman" w:hAnsi="Times New Roman"/>
          <w:sz w:val="28"/>
          <w:szCs w:val="28"/>
        </w:rPr>
        <w:t>Кадошкинского</w:t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</w:t>
      </w:r>
      <w:r w:rsidR="002933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8426A">
        <w:rPr>
          <w:rFonts w:ascii="Times New Roman" w:hAnsi="Times New Roman"/>
          <w:sz w:val="28"/>
          <w:szCs w:val="28"/>
        </w:rPr>
        <w:t>Глава Пушкинского</w:t>
      </w:r>
      <w:r w:rsidR="008528B5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5248C6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____________А.В.Чаткин</w:t>
      </w:r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 xml:space="preserve">    </w:t>
      </w:r>
      <w:r w:rsidR="00BA1EF7">
        <w:rPr>
          <w:rFonts w:ascii="Times New Roman" w:hAnsi="Times New Roman"/>
          <w:sz w:val="28"/>
          <w:szCs w:val="28"/>
        </w:rPr>
        <w:t xml:space="preserve">     ____________В.И</w:t>
      </w:r>
      <w:r w:rsidR="0038426A">
        <w:rPr>
          <w:rFonts w:ascii="Times New Roman" w:hAnsi="Times New Roman"/>
          <w:sz w:val="28"/>
          <w:szCs w:val="28"/>
        </w:rPr>
        <w:t>.Кадейкин</w:t>
      </w:r>
      <w:r w:rsidR="00BA1EF7">
        <w:rPr>
          <w:rFonts w:ascii="Times New Roman" w:hAnsi="Times New Roman"/>
          <w:sz w:val="28"/>
          <w:szCs w:val="28"/>
        </w:rPr>
        <w:t>а</w:t>
      </w:r>
    </w:p>
    <w:p w:rsidR="00FE5B8A" w:rsidRPr="00FE5B8A" w:rsidRDefault="0029331D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FE5B8A">
        <w:rPr>
          <w:rFonts w:ascii="Times New Roman" w:hAnsi="Times New Roman"/>
          <w:sz w:val="16"/>
          <w:szCs w:val="16"/>
        </w:rPr>
        <w:t xml:space="preserve">м.п.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="00FE5B8A">
        <w:rPr>
          <w:rFonts w:ascii="Times New Roman" w:hAnsi="Times New Roman"/>
          <w:sz w:val="16"/>
          <w:szCs w:val="16"/>
        </w:rPr>
        <w:t xml:space="preserve">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5248C6" w:rsidRDefault="00F526B5" w:rsidP="005248C6">
      <w:pPr>
        <w:spacing w:after="0" w:line="240" w:lineRule="auto"/>
        <w:ind w:firstLine="4253"/>
        <w:contextualSpacing/>
        <w:rPr>
          <w:rFonts w:ascii="Times New Roman" w:hAnsi="Times New Roman"/>
          <w:bCs/>
          <w:sz w:val="20"/>
          <w:szCs w:val="20"/>
        </w:rPr>
      </w:pPr>
      <w:r w:rsidRPr="005248C6">
        <w:rPr>
          <w:rFonts w:ascii="Times New Roman" w:hAnsi="Times New Roman"/>
          <w:sz w:val="20"/>
          <w:szCs w:val="20"/>
        </w:rPr>
        <w:t>Приложение к Соглашению</w:t>
      </w:r>
      <w:r w:rsidR="006A17AE" w:rsidRPr="005248C6">
        <w:rPr>
          <w:rFonts w:ascii="Times New Roman" w:hAnsi="Times New Roman"/>
          <w:sz w:val="20"/>
          <w:szCs w:val="20"/>
        </w:rPr>
        <w:t xml:space="preserve"> </w:t>
      </w:r>
      <w:r w:rsidRPr="005248C6">
        <w:rPr>
          <w:rFonts w:ascii="Times New Roman" w:hAnsi="Times New Roman"/>
          <w:bCs/>
          <w:sz w:val="20"/>
          <w:szCs w:val="20"/>
        </w:rPr>
        <w:t>о передаче осуществления</w:t>
      </w:r>
    </w:p>
    <w:p w:rsidR="00F526B5" w:rsidRPr="005248C6" w:rsidRDefault="00F526B5" w:rsidP="005248C6">
      <w:pPr>
        <w:spacing w:after="0" w:line="240" w:lineRule="auto"/>
        <w:ind w:firstLine="4253"/>
        <w:contextualSpacing/>
        <w:rPr>
          <w:rFonts w:ascii="Times New Roman" w:hAnsi="Times New Roman"/>
          <w:bCs/>
          <w:sz w:val="20"/>
          <w:szCs w:val="20"/>
        </w:rPr>
      </w:pPr>
      <w:r w:rsidRPr="005248C6">
        <w:rPr>
          <w:rFonts w:ascii="Times New Roman" w:hAnsi="Times New Roman"/>
          <w:bCs/>
          <w:sz w:val="20"/>
          <w:szCs w:val="20"/>
        </w:rPr>
        <w:t>полномочий Кадошкинского</w:t>
      </w:r>
      <w:r w:rsidR="006A17AE" w:rsidRPr="005248C6">
        <w:rPr>
          <w:rFonts w:ascii="Times New Roman" w:hAnsi="Times New Roman"/>
          <w:bCs/>
          <w:sz w:val="20"/>
          <w:szCs w:val="20"/>
        </w:rPr>
        <w:t xml:space="preserve"> </w:t>
      </w:r>
      <w:r w:rsidRPr="005248C6">
        <w:rPr>
          <w:rFonts w:ascii="Times New Roman" w:hAnsi="Times New Roman"/>
          <w:bCs/>
          <w:sz w:val="20"/>
          <w:szCs w:val="20"/>
        </w:rPr>
        <w:t>муниципального</w:t>
      </w:r>
    </w:p>
    <w:p w:rsidR="00F526B5" w:rsidRPr="005248C6" w:rsidRDefault="00F526B5" w:rsidP="005248C6">
      <w:pPr>
        <w:spacing w:after="0" w:line="240" w:lineRule="auto"/>
        <w:ind w:firstLine="4253"/>
        <w:contextualSpacing/>
        <w:rPr>
          <w:rFonts w:ascii="Times New Roman" w:hAnsi="Times New Roman"/>
          <w:bCs/>
          <w:sz w:val="20"/>
          <w:szCs w:val="20"/>
        </w:rPr>
      </w:pPr>
      <w:r w:rsidRPr="005248C6">
        <w:rPr>
          <w:rFonts w:ascii="Times New Roman" w:hAnsi="Times New Roman"/>
          <w:bCs/>
          <w:sz w:val="20"/>
          <w:szCs w:val="20"/>
        </w:rPr>
        <w:t>района</w:t>
      </w:r>
      <w:r w:rsidR="0038426A" w:rsidRPr="005248C6">
        <w:rPr>
          <w:rFonts w:ascii="Times New Roman" w:hAnsi="Times New Roman"/>
          <w:bCs/>
          <w:sz w:val="20"/>
          <w:szCs w:val="20"/>
        </w:rPr>
        <w:t xml:space="preserve"> Республики Мордовия Пушкинскому</w:t>
      </w:r>
      <w:r w:rsidR="006A17AE" w:rsidRPr="005248C6">
        <w:rPr>
          <w:rFonts w:ascii="Times New Roman" w:hAnsi="Times New Roman"/>
          <w:bCs/>
          <w:sz w:val="20"/>
          <w:szCs w:val="20"/>
        </w:rPr>
        <w:t xml:space="preserve"> </w:t>
      </w:r>
      <w:r w:rsidRPr="005248C6">
        <w:rPr>
          <w:rFonts w:ascii="Times New Roman" w:hAnsi="Times New Roman"/>
          <w:bCs/>
          <w:sz w:val="20"/>
          <w:szCs w:val="20"/>
        </w:rPr>
        <w:t>сельскому</w:t>
      </w:r>
    </w:p>
    <w:p w:rsidR="00F526B5" w:rsidRPr="005248C6" w:rsidRDefault="00F526B5" w:rsidP="005248C6">
      <w:pPr>
        <w:spacing w:after="0" w:line="240" w:lineRule="auto"/>
        <w:ind w:firstLine="4253"/>
        <w:contextualSpacing/>
        <w:rPr>
          <w:rFonts w:ascii="Times New Roman" w:hAnsi="Times New Roman"/>
          <w:sz w:val="20"/>
          <w:szCs w:val="20"/>
        </w:rPr>
      </w:pPr>
      <w:r w:rsidRPr="005248C6">
        <w:rPr>
          <w:rFonts w:ascii="Times New Roman" w:hAnsi="Times New Roman"/>
          <w:bCs/>
          <w:sz w:val="20"/>
          <w:szCs w:val="20"/>
        </w:rPr>
        <w:t xml:space="preserve">поселению Кадошкинского муниципального района </w:t>
      </w:r>
    </w:p>
    <w:p w:rsidR="005248C6" w:rsidRPr="005248C6" w:rsidRDefault="005248C6" w:rsidP="005248C6">
      <w:pPr>
        <w:autoSpaceDE w:val="0"/>
        <w:autoSpaceDN w:val="0"/>
        <w:adjustRightInd w:val="0"/>
        <w:spacing w:after="0" w:line="240" w:lineRule="auto"/>
        <w:ind w:firstLine="4253"/>
        <w:outlineLvl w:val="0"/>
        <w:rPr>
          <w:rFonts w:ascii="Times New Roman" w:hAnsi="Times New Roman"/>
          <w:sz w:val="20"/>
          <w:szCs w:val="20"/>
        </w:rPr>
      </w:pPr>
      <w:r w:rsidRPr="005248C6">
        <w:rPr>
          <w:rFonts w:ascii="Times New Roman" w:hAnsi="Times New Roman"/>
          <w:sz w:val="20"/>
          <w:szCs w:val="20"/>
        </w:rPr>
        <w:t xml:space="preserve">по  организации  выполнения  комплексных  </w:t>
      </w:r>
    </w:p>
    <w:p w:rsidR="005248C6" w:rsidRDefault="005248C6" w:rsidP="005248C6">
      <w:pPr>
        <w:autoSpaceDE w:val="0"/>
        <w:autoSpaceDN w:val="0"/>
        <w:adjustRightInd w:val="0"/>
        <w:spacing w:after="0" w:line="240" w:lineRule="auto"/>
        <w:ind w:firstLine="4253"/>
        <w:outlineLvl w:val="0"/>
        <w:rPr>
          <w:rFonts w:ascii="Times New Roman" w:hAnsi="Times New Roman"/>
          <w:sz w:val="20"/>
          <w:szCs w:val="20"/>
        </w:rPr>
      </w:pPr>
      <w:r w:rsidRPr="005248C6">
        <w:rPr>
          <w:rFonts w:ascii="Times New Roman" w:hAnsi="Times New Roman"/>
          <w:sz w:val="20"/>
          <w:szCs w:val="20"/>
        </w:rPr>
        <w:t xml:space="preserve">кадастровых  работ  и  утверждению </w:t>
      </w:r>
    </w:p>
    <w:p w:rsidR="005248C6" w:rsidRPr="005248C6" w:rsidRDefault="005248C6" w:rsidP="005248C6">
      <w:pPr>
        <w:autoSpaceDE w:val="0"/>
        <w:autoSpaceDN w:val="0"/>
        <w:adjustRightInd w:val="0"/>
        <w:spacing w:after="0" w:line="240" w:lineRule="auto"/>
        <w:ind w:firstLine="4253"/>
        <w:outlineLvl w:val="0"/>
        <w:rPr>
          <w:rFonts w:ascii="Times New Roman" w:hAnsi="Times New Roman"/>
          <w:sz w:val="20"/>
          <w:szCs w:val="20"/>
        </w:rPr>
      </w:pPr>
      <w:r w:rsidRPr="005248C6">
        <w:rPr>
          <w:rFonts w:ascii="Times New Roman" w:hAnsi="Times New Roman"/>
          <w:sz w:val="20"/>
          <w:szCs w:val="20"/>
        </w:rPr>
        <w:t>карты-плана  территории</w:t>
      </w:r>
    </w:p>
    <w:p w:rsidR="005248C6" w:rsidRPr="005248C6" w:rsidRDefault="005248C6" w:rsidP="005248C6">
      <w:pPr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ascii="Times New Roman" w:hAnsi="Times New Roman"/>
          <w:b/>
          <w:bCs/>
          <w:color w:val="26282F"/>
          <w:sz w:val="20"/>
          <w:szCs w:val="20"/>
          <w:lang w:eastAsia="ru-RU"/>
        </w:rPr>
      </w:pPr>
    </w:p>
    <w:p w:rsidR="005248C6" w:rsidRPr="005248C6" w:rsidRDefault="005248C6" w:rsidP="005248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color w:val="26282F"/>
          <w:sz w:val="20"/>
          <w:szCs w:val="20"/>
          <w:lang w:eastAsia="ru-RU"/>
        </w:rPr>
      </w:pPr>
    </w:p>
    <w:p w:rsidR="0029331D" w:rsidRPr="005248C6" w:rsidRDefault="00F526B5" w:rsidP="005248C6">
      <w:pPr>
        <w:jc w:val="center"/>
        <w:rPr>
          <w:rFonts w:ascii="Times New Roman" w:hAnsi="Times New Roman"/>
          <w:b/>
          <w:color w:val="26282F"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5248C6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переданных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полномочий </w:t>
      </w:r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 xml:space="preserve">ниципального района </w:t>
      </w:r>
      <w:r w:rsidR="005248C6" w:rsidRPr="00430F73">
        <w:rPr>
          <w:rFonts w:ascii="Times New Roman" w:hAnsi="Times New Roman"/>
          <w:b/>
          <w:sz w:val="28"/>
          <w:szCs w:val="28"/>
        </w:rPr>
        <w:t xml:space="preserve">по  организации выполнения комплексных кадастровых работ и утверждению карты-плана территории </w:t>
      </w:r>
    </w:p>
    <w:p w:rsidR="009D3F33" w:rsidRPr="005248C6" w:rsidRDefault="009D3F33" w:rsidP="005248C6">
      <w:pPr>
        <w:ind w:firstLine="567"/>
        <w:jc w:val="both"/>
        <w:rPr>
          <w:rFonts w:ascii="Times New Roman" w:hAnsi="Times New Roman"/>
          <w:color w:val="26282F"/>
          <w:sz w:val="28"/>
          <w:szCs w:val="28"/>
        </w:rPr>
      </w:pPr>
      <w:r w:rsidRPr="005248C6">
        <w:rPr>
          <w:rFonts w:ascii="Times New Roman" w:hAnsi="Times New Roman"/>
          <w:sz w:val="28"/>
          <w:szCs w:val="28"/>
          <w:lang w:eastAsia="ru-RU"/>
        </w:rPr>
        <w:t>Методика расчета норматива для определения общего объема межбюджетных трансфертов на осуществление полномочий Кадошкинского</w:t>
      </w:r>
      <w:r w:rsidR="00056513" w:rsidRPr="005248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48C6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5248C6" w:rsidRPr="005248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7D93" w:rsidRPr="005248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48C6" w:rsidRPr="005248C6">
        <w:rPr>
          <w:rFonts w:ascii="Times New Roman" w:hAnsi="Times New Roman"/>
          <w:sz w:val="28"/>
          <w:szCs w:val="28"/>
        </w:rPr>
        <w:t xml:space="preserve">по  организации выполнения комплексных кадастровых работ и утверждению карты-плана территории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в  соответствии  с </w:t>
      </w:r>
      <w:hyperlink r:id="rId8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7965FB" w:rsidRDefault="009D3F33" w:rsidP="005248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65FB">
        <w:rPr>
          <w:rFonts w:ascii="Times New Roman" w:hAnsi="Times New Roman"/>
          <w:sz w:val="28"/>
          <w:szCs w:val="28"/>
          <w:lang w:eastAsia="ru-RU"/>
        </w:rPr>
        <w:t>Норматив для определения общего объема межбюджетных трансфертов  на осуществление переданных полномочий Кадошкинского</w:t>
      </w:r>
      <w:r w:rsidR="00056513" w:rsidRPr="007965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65FB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7965FB" w:rsidRDefault="007965FB" w:rsidP="005248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4051A" w:rsidRDefault="00A4051A" w:rsidP="005248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=</w:t>
      </w:r>
      <w:r w:rsidRPr="00DC7E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DC7EFB"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,  где</w:t>
      </w:r>
    </w:p>
    <w:p w:rsidR="007965FB" w:rsidRPr="00A4051A" w:rsidRDefault="007965FB" w:rsidP="005248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</w:p>
    <w:p w:rsidR="005248C6" w:rsidRDefault="005248C6" w:rsidP="007965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5248C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размер иных межбюджетных трансфертов на осуществление переданных полномочий,</w:t>
      </w:r>
    </w:p>
    <w:p w:rsidR="005248C6" w:rsidRDefault="005248C6" w:rsidP="007965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5248C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количество объектов кадастрового учета  на территории сельского поселения,</w:t>
      </w:r>
    </w:p>
    <w:p w:rsidR="005248C6" w:rsidRDefault="005248C6" w:rsidP="003E4B9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A4051A">
        <w:rPr>
          <w:rFonts w:ascii="Times New Roman" w:hAnsi="Times New Roman"/>
          <w:sz w:val="28"/>
          <w:szCs w:val="28"/>
        </w:rPr>
        <w:t>-</w:t>
      </w:r>
      <w:r w:rsidR="00A4051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орма расхода в расчете </w:t>
      </w:r>
      <w:r w:rsidR="00A4051A">
        <w:rPr>
          <w:rFonts w:ascii="Times New Roman" w:hAnsi="Times New Roman"/>
          <w:sz w:val="28"/>
          <w:szCs w:val="28"/>
        </w:rPr>
        <w:t>на 1 объект.</w:t>
      </w:r>
    </w:p>
    <w:p w:rsidR="00A4051A" w:rsidRDefault="00A4051A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4051A" w:rsidRDefault="00A4051A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A4051A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72EB9"/>
    <w:rsid w:val="00183307"/>
    <w:rsid w:val="001848D3"/>
    <w:rsid w:val="00184E55"/>
    <w:rsid w:val="00186D86"/>
    <w:rsid w:val="001B1593"/>
    <w:rsid w:val="001D31B0"/>
    <w:rsid w:val="001E1649"/>
    <w:rsid w:val="001E1C13"/>
    <w:rsid w:val="001E4758"/>
    <w:rsid w:val="001F20BF"/>
    <w:rsid w:val="001F23A5"/>
    <w:rsid w:val="002028A6"/>
    <w:rsid w:val="00203BD0"/>
    <w:rsid w:val="00205784"/>
    <w:rsid w:val="00206B91"/>
    <w:rsid w:val="00207B26"/>
    <w:rsid w:val="00214245"/>
    <w:rsid w:val="00215BDC"/>
    <w:rsid w:val="00215FB4"/>
    <w:rsid w:val="0022737E"/>
    <w:rsid w:val="00227AB3"/>
    <w:rsid w:val="0024476E"/>
    <w:rsid w:val="002619A9"/>
    <w:rsid w:val="0026349F"/>
    <w:rsid w:val="0026502D"/>
    <w:rsid w:val="002652C9"/>
    <w:rsid w:val="0027091F"/>
    <w:rsid w:val="00283CD6"/>
    <w:rsid w:val="00291E05"/>
    <w:rsid w:val="0029331D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179E"/>
    <w:rsid w:val="00313C9C"/>
    <w:rsid w:val="00317721"/>
    <w:rsid w:val="00317BFA"/>
    <w:rsid w:val="00333BAD"/>
    <w:rsid w:val="00334FC6"/>
    <w:rsid w:val="00353040"/>
    <w:rsid w:val="00362660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4827"/>
    <w:rsid w:val="00405680"/>
    <w:rsid w:val="00411852"/>
    <w:rsid w:val="0041274C"/>
    <w:rsid w:val="00430F73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20C2"/>
    <w:rsid w:val="00503185"/>
    <w:rsid w:val="0050391E"/>
    <w:rsid w:val="0051115A"/>
    <w:rsid w:val="0051152D"/>
    <w:rsid w:val="00512738"/>
    <w:rsid w:val="00512DD6"/>
    <w:rsid w:val="005248C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72A5E"/>
    <w:rsid w:val="0067678E"/>
    <w:rsid w:val="0068240F"/>
    <w:rsid w:val="0069119C"/>
    <w:rsid w:val="0069271D"/>
    <w:rsid w:val="00694875"/>
    <w:rsid w:val="006A17AE"/>
    <w:rsid w:val="006C73DE"/>
    <w:rsid w:val="006D70F1"/>
    <w:rsid w:val="006E0F7B"/>
    <w:rsid w:val="006E707E"/>
    <w:rsid w:val="006E748D"/>
    <w:rsid w:val="006F078F"/>
    <w:rsid w:val="006F1B66"/>
    <w:rsid w:val="006F1E92"/>
    <w:rsid w:val="006F2A21"/>
    <w:rsid w:val="00715A33"/>
    <w:rsid w:val="00716F06"/>
    <w:rsid w:val="00731B8B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50A0"/>
    <w:rsid w:val="00777936"/>
    <w:rsid w:val="0078562D"/>
    <w:rsid w:val="00785685"/>
    <w:rsid w:val="00791BAC"/>
    <w:rsid w:val="007965FB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61B56"/>
    <w:rsid w:val="008778C1"/>
    <w:rsid w:val="00880396"/>
    <w:rsid w:val="00880B14"/>
    <w:rsid w:val="00881496"/>
    <w:rsid w:val="00882A21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472C"/>
    <w:rsid w:val="00977800"/>
    <w:rsid w:val="009803BC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4051A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4E8D"/>
    <w:rsid w:val="00AD5C11"/>
    <w:rsid w:val="00AE0C9B"/>
    <w:rsid w:val="00B03FCB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3C8F"/>
    <w:rsid w:val="00B86C9B"/>
    <w:rsid w:val="00B90BC6"/>
    <w:rsid w:val="00BA1EF7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65060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C7EFB"/>
    <w:rsid w:val="00DD3127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423"/>
    <w:rsid w:val="00F6278C"/>
    <w:rsid w:val="00F64DC1"/>
    <w:rsid w:val="00F7071D"/>
    <w:rsid w:val="00F753B9"/>
    <w:rsid w:val="00F850E8"/>
    <w:rsid w:val="00F90612"/>
    <w:rsid w:val="00F92804"/>
    <w:rsid w:val="00FA526C"/>
    <w:rsid w:val="00FB3A29"/>
    <w:rsid w:val="00FB656F"/>
    <w:rsid w:val="00FC6454"/>
    <w:rsid w:val="00FD6FB9"/>
    <w:rsid w:val="00FE1757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004.13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8175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14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E109-AA24-4CEF-B208-84B100B3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Ольга</cp:lastModifiedBy>
  <cp:revision>48</cp:revision>
  <cp:lastPrinted>2021-03-03T12:15:00Z</cp:lastPrinted>
  <dcterms:created xsi:type="dcterms:W3CDTF">2015-07-20T13:53:00Z</dcterms:created>
  <dcterms:modified xsi:type="dcterms:W3CDTF">2024-02-20T11:13:00Z</dcterms:modified>
</cp:coreProperties>
</file>